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4"/>
        <w:tabs>
          <w:tab w:val="left" w:pos="1985"/>
        </w:tabs>
        <w:jc w:val="both"/>
        <w:rPr>
          <w:rFonts w:eastAsia="宋体" w:cs="Arial"/>
          <w:b/>
          <w:bCs/>
          <w:sz w:val="24"/>
          <w:szCs w:val="22"/>
          <w:lang w:val="en-US" w:eastAsia="zh-CN"/>
        </w:rPr>
      </w:pPr>
      <w:r>
        <w:rPr>
          <w:rFonts w:cs="Arial"/>
          <w:b/>
          <w:bCs/>
          <w:sz w:val="24"/>
          <w:szCs w:val="22"/>
        </w:rPr>
        <w:t>3GPP TSG-RAN WG2 meeting #10</w:t>
      </w:r>
      <w:r>
        <w:rPr>
          <w:rFonts w:hint="eastAsia" w:eastAsia="宋体" w:cs="Arial"/>
          <w:b/>
          <w:bCs/>
          <w:sz w:val="24"/>
          <w:szCs w:val="22"/>
          <w:lang w:val="en-US" w:eastAsia="zh-CN"/>
        </w:rPr>
        <w:t>4</w:t>
      </w:r>
      <w:r>
        <w:rPr>
          <w:rFonts w:hint="eastAsia" w:cs="Arial"/>
          <w:b/>
          <w:bCs/>
          <w:sz w:val="24"/>
          <w:szCs w:val="22"/>
          <w:lang w:val="en-US" w:eastAsia="zh-CN"/>
        </w:rPr>
        <w:tab/>
      </w:r>
      <w:r>
        <w:rPr>
          <w:rFonts w:hint="eastAsia" w:cs="Arial"/>
          <w:b/>
          <w:bCs/>
          <w:sz w:val="24"/>
          <w:szCs w:val="22"/>
          <w:lang w:val="en-US" w:eastAsia="zh-CN"/>
        </w:rPr>
        <w:tab/>
      </w:r>
      <w:r>
        <w:rPr>
          <w:rFonts w:hint="eastAsia" w:cs="Arial"/>
          <w:b/>
          <w:bCs/>
          <w:sz w:val="24"/>
          <w:szCs w:val="22"/>
          <w:lang w:val="en-US" w:eastAsia="zh-CN"/>
        </w:rPr>
        <w:tab/>
      </w:r>
      <w:r>
        <w:rPr>
          <w:rFonts w:hint="eastAsia" w:cs="Arial"/>
          <w:b/>
          <w:bCs/>
          <w:sz w:val="24"/>
          <w:szCs w:val="22"/>
          <w:lang w:val="en-US" w:eastAsia="zh-CN"/>
        </w:rPr>
        <w:tab/>
      </w:r>
      <w:r>
        <w:rPr>
          <w:rFonts w:hint="eastAsia" w:cs="Arial"/>
          <w:b/>
          <w:bCs/>
          <w:sz w:val="24"/>
          <w:szCs w:val="22"/>
          <w:lang w:val="en-US" w:eastAsia="zh-CN"/>
        </w:rPr>
        <w:tab/>
      </w:r>
      <w:r>
        <w:rPr>
          <w:rFonts w:hint="eastAsia" w:cs="Arial"/>
          <w:b/>
          <w:bCs/>
          <w:sz w:val="24"/>
          <w:szCs w:val="22"/>
          <w:lang w:val="en-US" w:eastAsia="zh-CN"/>
        </w:rPr>
        <w:tab/>
      </w:r>
      <w:r>
        <w:rPr>
          <w:rFonts w:hint="eastAsia" w:cs="Arial"/>
          <w:b/>
          <w:bCs/>
          <w:sz w:val="24"/>
          <w:szCs w:val="22"/>
          <w:lang w:val="en-US" w:eastAsia="zh-CN"/>
        </w:rPr>
        <w:tab/>
      </w:r>
      <w:r>
        <w:rPr>
          <w:rFonts w:hint="eastAsia" w:cs="Arial"/>
          <w:b/>
          <w:bCs/>
          <w:sz w:val="24"/>
          <w:szCs w:val="22"/>
          <w:lang w:val="en-US" w:eastAsia="zh-CN"/>
        </w:rPr>
        <w:tab/>
      </w:r>
      <w:r>
        <w:rPr>
          <w:rFonts w:hint="eastAsia" w:cs="Arial"/>
          <w:b/>
          <w:bCs/>
          <w:sz w:val="24"/>
          <w:szCs w:val="22"/>
          <w:lang w:val="en-US" w:eastAsia="zh-CN"/>
        </w:rPr>
        <w:tab/>
      </w:r>
      <w:r>
        <w:rPr>
          <w:rFonts w:hint="eastAsia" w:cs="Arial"/>
          <w:b/>
          <w:bCs/>
          <w:sz w:val="24"/>
          <w:szCs w:val="22"/>
          <w:lang w:val="en-US" w:eastAsia="zh-CN"/>
        </w:rPr>
        <w:tab/>
      </w:r>
      <w:r>
        <w:rPr>
          <w:rFonts w:hint="eastAsia" w:cs="Arial"/>
          <w:b/>
          <w:bCs/>
          <w:sz w:val="24"/>
          <w:szCs w:val="22"/>
          <w:lang w:val="en-US" w:eastAsia="zh-CN"/>
        </w:rPr>
        <w:tab/>
      </w:r>
      <w:r>
        <w:rPr>
          <w:rFonts w:hint="eastAsia" w:cs="Arial"/>
          <w:b/>
          <w:bCs/>
          <w:sz w:val="24"/>
          <w:szCs w:val="22"/>
          <w:lang w:val="en-US" w:eastAsia="zh-CN"/>
        </w:rPr>
        <w:tab/>
      </w:r>
      <w:r>
        <w:rPr>
          <w:rFonts w:hint="eastAsia" w:cs="Arial"/>
          <w:b/>
          <w:bCs/>
          <w:sz w:val="24"/>
          <w:szCs w:val="22"/>
          <w:lang w:val="en-US" w:eastAsia="zh-CN"/>
        </w:rPr>
        <w:tab/>
      </w:r>
      <w:r>
        <w:rPr>
          <w:rFonts w:hint="eastAsia" w:cs="Arial"/>
          <w:b/>
          <w:bCs/>
          <w:sz w:val="24"/>
          <w:szCs w:val="22"/>
          <w:lang w:val="en-US" w:eastAsia="zh-CN"/>
        </w:rPr>
        <w:tab/>
      </w:r>
      <w:r>
        <w:rPr>
          <w:rFonts w:cs="Arial"/>
          <w:b/>
          <w:bCs/>
          <w:sz w:val="24"/>
          <w:szCs w:val="22"/>
        </w:rPr>
        <w:t>R2-</w:t>
      </w:r>
      <w:r>
        <w:rPr>
          <w:rFonts w:hint="eastAsia" w:eastAsia="宋体" w:cs="Arial"/>
          <w:b/>
          <w:bCs/>
          <w:sz w:val="24"/>
          <w:szCs w:val="22"/>
          <w:lang w:val="en-US" w:eastAsia="zh-CN"/>
        </w:rPr>
        <w:t>1816834</w:t>
      </w:r>
    </w:p>
    <w:p>
      <w:pPr>
        <w:pStyle w:val="74"/>
        <w:tabs>
          <w:tab w:val="left" w:pos="1985"/>
        </w:tabs>
        <w:jc w:val="both"/>
        <w:rPr>
          <w:rFonts w:cs="Arial"/>
          <w:b/>
          <w:bCs/>
          <w:sz w:val="24"/>
          <w:szCs w:val="22"/>
        </w:rPr>
      </w:pPr>
      <w:bookmarkStart w:id="0" w:name="OLE_LINK7"/>
      <w:r>
        <w:rPr>
          <w:rFonts w:eastAsia="Batang" w:cs="Arial"/>
          <w:b/>
          <w:spacing w:val="2"/>
          <w:sz w:val="24"/>
          <w:szCs w:val="22"/>
          <w:lang w:eastAsia="zh-CN"/>
        </w:rPr>
        <w:t>Washington,USA,12–16</w:t>
      </w:r>
      <w:r>
        <w:rPr>
          <w:rFonts w:eastAsia="Batang" w:cs="Arial"/>
          <w:b/>
          <w:spacing w:val="2"/>
          <w:sz w:val="24"/>
          <w:szCs w:val="22"/>
          <w:lang w:val="en-US" w:eastAsia="zh-CN"/>
        </w:rPr>
        <w:t xml:space="preserve"> </w:t>
      </w:r>
      <w:r>
        <w:rPr>
          <w:rFonts w:eastAsia="Batang" w:cs="Arial"/>
          <w:b/>
          <w:spacing w:val="2"/>
          <w:sz w:val="24"/>
          <w:szCs w:val="22"/>
          <w:lang w:eastAsia="zh-CN"/>
        </w:rPr>
        <w:t>November</w:t>
      </w:r>
      <w:r>
        <w:rPr>
          <w:rFonts w:eastAsia="Batang" w:cs="Arial"/>
          <w:b/>
          <w:spacing w:val="2"/>
          <w:sz w:val="24"/>
          <w:szCs w:val="22"/>
          <w:lang w:val="en-US" w:eastAsia="zh-CN"/>
        </w:rPr>
        <w:t>,</w:t>
      </w:r>
      <w:r>
        <w:rPr>
          <w:rFonts w:hint="eastAsia" w:eastAsia="Batang" w:cs="Arial"/>
          <w:b/>
          <w:spacing w:val="2"/>
          <w:sz w:val="24"/>
          <w:szCs w:val="22"/>
          <w:lang w:val="en-US" w:eastAsia="zh-CN"/>
        </w:rPr>
        <w:t xml:space="preserve"> </w:t>
      </w:r>
      <w:r>
        <w:rPr>
          <w:rFonts w:eastAsia="Batang" w:cs="Arial"/>
          <w:b/>
          <w:spacing w:val="2"/>
          <w:sz w:val="24"/>
          <w:szCs w:val="22"/>
          <w:lang w:eastAsia="zh-CN"/>
        </w:rPr>
        <w:t>2018</w:t>
      </w:r>
      <w:bookmarkEnd w:id="0"/>
    </w:p>
    <w:p>
      <w:pPr>
        <w:pStyle w:val="28"/>
        <w:jc w:val="both"/>
        <w:rPr>
          <w:bCs/>
          <w:sz w:val="24"/>
        </w:rPr>
      </w:pPr>
    </w:p>
    <w:p>
      <w:pPr>
        <w:pStyle w:val="74"/>
        <w:tabs>
          <w:tab w:val="left" w:pos="1985"/>
        </w:tabs>
        <w:jc w:val="both"/>
        <w:rPr>
          <w:rFonts w:cs="Arial"/>
          <w:b/>
          <w:bCs/>
          <w:sz w:val="24"/>
          <w:lang w:eastAsia="ja-JP"/>
        </w:rPr>
      </w:pPr>
      <w:r>
        <w:rPr>
          <w:rFonts w:cs="Arial"/>
          <w:b/>
          <w:bCs/>
          <w:sz w:val="24"/>
        </w:rPr>
        <w:t>Agenda item:</w:t>
      </w:r>
      <w:r>
        <w:rPr>
          <w:rFonts w:cs="Arial"/>
          <w:b/>
          <w:bCs/>
          <w:sz w:val="24"/>
        </w:rPr>
        <w:tab/>
      </w:r>
      <w:r>
        <w:rPr>
          <w:rFonts w:hint="eastAsia" w:eastAsia="宋体" w:cs="Arial"/>
          <w:b/>
          <w:bCs/>
          <w:sz w:val="24"/>
          <w:lang w:val="en-US" w:eastAsia="zh-CN"/>
        </w:rPr>
        <w:t>11.2.2.1</w:t>
      </w:r>
      <w:r>
        <w:rPr>
          <w:rFonts w:hint="eastAsia" w:eastAsia="宋体" w:cs="Arial"/>
          <w:b/>
          <w:bCs/>
          <w:sz w:val="24"/>
          <w:lang w:val="en-US" w:eastAsia="zh-CN"/>
        </w:rPr>
        <w:tab/>
      </w:r>
    </w:p>
    <w:p>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r>
      <w:r>
        <w:rPr>
          <w:rFonts w:hint="eastAsia" w:ascii="Arial" w:hAnsi="Arial" w:eastAsia="宋体" w:cs="Arial"/>
          <w:b/>
          <w:bCs/>
          <w:sz w:val="24"/>
          <w:lang w:val="en-US" w:eastAsia="zh-CN"/>
        </w:rPr>
        <w:t>ZTE</w:t>
      </w:r>
    </w:p>
    <w:p>
      <w:pPr>
        <w:ind w:left="1985" w:hanging="1985"/>
        <w:jc w:val="both"/>
        <w:rPr>
          <w:rFonts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eastAsia="宋体" w:cs="Arial"/>
          <w:b/>
          <w:bCs/>
          <w:sz w:val="24"/>
          <w:szCs w:val="22"/>
          <w:lang w:val="en-US" w:eastAsia="zh-CN"/>
        </w:rPr>
        <w:t>The impact of</w:t>
      </w:r>
      <w:r>
        <w:rPr>
          <w:rFonts w:hint="eastAsia" w:ascii="Arial" w:hAnsi="Arial" w:eastAsia="宋体" w:cs="Arial"/>
          <w:b/>
          <w:bCs/>
          <w:sz w:val="24"/>
          <w:lang w:val="en-US" w:eastAsia="zh-CN"/>
        </w:rPr>
        <w:t xml:space="preserve"> non-best cell on cell reselection for NR-U</w:t>
      </w:r>
    </w:p>
    <w:p>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pPr>
        <w:pStyle w:val="2"/>
        <w:jc w:val="both"/>
      </w:pPr>
      <w:r>
        <w:t>1</w:t>
      </w:r>
      <w:r>
        <w:rPr>
          <w:rFonts w:hint="eastAsia" w:eastAsia="宋体"/>
          <w:lang w:val="en-US" w:eastAsia="zh-CN"/>
        </w:rPr>
        <w:t xml:space="preserve"> </w:t>
      </w:r>
      <w:r>
        <w:t>Introduction</w:t>
      </w:r>
    </w:p>
    <w:p>
      <w:pPr>
        <w:jc w:val="both"/>
        <w:rPr>
          <w:rFonts w:eastAsia="宋体"/>
          <w:szCs w:val="22"/>
          <w:lang w:val="en-US" w:eastAsia="zh-CN"/>
        </w:rPr>
      </w:pPr>
      <w:r>
        <w:rPr>
          <w:rFonts w:hint="eastAsia" w:eastAsia="宋体"/>
          <w:szCs w:val="22"/>
          <w:lang w:val="en-US" w:eastAsia="zh-CN"/>
        </w:rPr>
        <w:t xml:space="preserve">Due to the unplanned and shared characteristic of the unlicensed spectrum, multiple operators may share the same spectrum in a region. In idle mode, during the cell reselection, </w:t>
      </w:r>
      <w:r>
        <w:rPr>
          <w:lang w:val="en-US" w:eastAsia="en-GB"/>
        </w:rPr>
        <w:t>the strongest cell</w:t>
      </w:r>
      <w:r>
        <w:rPr>
          <w:rFonts w:hint="eastAsia" w:eastAsia="宋体"/>
          <w:lang w:val="en-US" w:eastAsia="zh-CN"/>
        </w:rPr>
        <w:t xml:space="preserve"> for UE</w:t>
      </w:r>
      <w:r>
        <w:rPr>
          <w:lang w:val="en-US" w:eastAsia="en-GB"/>
        </w:rPr>
        <w:t xml:space="preserve"> on a carrier may</w:t>
      </w:r>
      <w:r>
        <w:rPr>
          <w:rFonts w:hint="eastAsia" w:eastAsia="宋体"/>
          <w:lang w:val="en-US" w:eastAsia="zh-CN"/>
        </w:rPr>
        <w:t xml:space="preserve"> not</w:t>
      </w:r>
      <w:r>
        <w:rPr>
          <w:lang w:val="en-US" w:eastAsia="en-GB"/>
        </w:rPr>
        <w:t xml:space="preserve"> belong to the registered PLMN</w:t>
      </w:r>
      <w:r>
        <w:rPr>
          <w:rFonts w:hint="eastAsia" w:eastAsia="宋体"/>
          <w:lang w:val="en-US" w:eastAsia="zh-CN"/>
        </w:rPr>
        <w:t>. In RAN2#103[1], an agreement has been reached as follows.</w:t>
      </w:r>
    </w:p>
    <w:p>
      <w:pPr>
        <w:pStyle w:val="82"/>
        <w:tabs>
          <w:tab w:val="left" w:pos="840"/>
          <w:tab w:val="clear" w:pos="1619"/>
        </w:tabs>
        <w:ind w:left="839" w:hanging="420"/>
        <w:jc w:val="both"/>
        <w:rPr>
          <w:rFonts w:ascii="Times New Roman" w:hAnsi="Times New Roman"/>
          <w:b w:val="0"/>
          <w:bCs/>
          <w:lang w:val="en-US"/>
        </w:rPr>
      </w:pPr>
      <w:r>
        <w:rPr>
          <w:rFonts w:ascii="Times New Roman" w:hAnsi="Times New Roman"/>
          <w:lang w:val="en-US"/>
        </w:rPr>
        <w:t xml:space="preserve">The UE should be enabled to camp on a non-best cell on a carrier if the best cell does not belong to the registered PLMN (or E-PLMN), where the non-best cell would still be the best cell of the registered PLMN. </w:t>
      </w:r>
      <w:r>
        <w:rPr>
          <w:rFonts w:ascii="Times New Roman" w:hAnsi="Times New Roman"/>
          <w:highlight w:val="yellow"/>
          <w:lang w:val="en-US"/>
        </w:rPr>
        <w:t>FFS</w:t>
      </w:r>
      <w:r>
        <w:rPr>
          <w:rFonts w:ascii="Times New Roman" w:hAnsi="Times New Roman"/>
          <w:lang w:val="en-US"/>
        </w:rPr>
        <w:t xml:space="preserve"> how this is achieved. </w:t>
      </w:r>
      <w:r>
        <w:rPr>
          <w:rFonts w:ascii="Times New Roman" w:hAnsi="Times New Roman"/>
          <w:highlight w:val="yellow"/>
          <w:lang w:val="en-US"/>
        </w:rPr>
        <w:t>FFS</w:t>
      </w:r>
      <w:r>
        <w:rPr>
          <w:rFonts w:ascii="Times New Roman" w:hAnsi="Times New Roman"/>
          <w:lang w:val="en-US"/>
        </w:rPr>
        <w:t xml:space="preserve"> if any additional conditions are required</w:t>
      </w:r>
      <w:r>
        <w:rPr>
          <w:rFonts w:ascii="Times New Roman" w:hAnsi="Times New Roman"/>
          <w:b w:val="0"/>
          <w:bCs/>
          <w:lang w:val="en-US"/>
        </w:rPr>
        <w:t xml:space="preserve">. </w:t>
      </w:r>
    </w:p>
    <w:p>
      <w:pPr>
        <w:jc w:val="both"/>
        <w:rPr>
          <w:rFonts w:eastAsia="宋体"/>
          <w:lang w:val="en-US" w:eastAsia="zh-CN"/>
        </w:rPr>
      </w:pPr>
      <w:r>
        <w:rPr>
          <w:rFonts w:hint="eastAsia" w:eastAsia="宋体"/>
          <w:lang w:val="en-US" w:eastAsia="zh-CN"/>
        </w:rPr>
        <w:t xml:space="preserve">This contribution will focus on the solutions for the remaining problems </w:t>
      </w:r>
      <w:r>
        <w:rPr>
          <w:rFonts w:hint="eastAsia" w:eastAsia="宋体"/>
          <w:szCs w:val="22"/>
          <w:lang w:val="en-US" w:eastAsia="zh-CN"/>
        </w:rPr>
        <w:t>during the cell reselection</w:t>
      </w:r>
      <w:r>
        <w:rPr>
          <w:rFonts w:hint="eastAsia" w:eastAsia="宋体"/>
          <w:lang w:val="en-US" w:eastAsia="zh-CN"/>
        </w:rPr>
        <w:t>.</w:t>
      </w:r>
    </w:p>
    <w:p>
      <w:pPr>
        <w:pStyle w:val="2"/>
        <w:numPr>
          <w:ilvl w:val="0"/>
          <w:numId w:val="3"/>
        </w:numPr>
        <w:jc w:val="both"/>
        <w:rPr>
          <w:rFonts w:eastAsia="宋体"/>
          <w:lang w:val="en-US" w:eastAsia="zh-CN"/>
        </w:rPr>
      </w:pPr>
      <w:r>
        <w:rPr>
          <w:rFonts w:hint="eastAsia" w:eastAsia="宋体"/>
          <w:lang w:val="en-US" w:eastAsia="zh-CN"/>
        </w:rPr>
        <w:t xml:space="preserve"> Discussion</w:t>
      </w:r>
    </w:p>
    <w:p>
      <w:pPr>
        <w:jc w:val="both"/>
        <w:rPr>
          <w:rFonts w:eastAsia="宋体"/>
          <w:szCs w:val="21"/>
          <w:lang w:val="en-US" w:eastAsia="zh-CN"/>
        </w:rPr>
      </w:pPr>
      <w:r>
        <w:rPr>
          <w:rFonts w:hint="eastAsia" w:eastAsia="宋体"/>
          <w:szCs w:val="21"/>
          <w:lang w:val="en-US" w:eastAsia="zh-CN"/>
        </w:rPr>
        <w:t xml:space="preserve">In NR, </w:t>
      </w:r>
      <w:r>
        <w:rPr>
          <w:szCs w:val="21"/>
        </w:rPr>
        <w:t>in</w:t>
      </w:r>
      <w:r>
        <w:rPr>
          <w:rFonts w:hint="eastAsia" w:eastAsia="宋体"/>
          <w:szCs w:val="21"/>
          <w:lang w:val="en-US" w:eastAsia="zh-CN"/>
        </w:rPr>
        <w:t xml:space="preserve"> </w:t>
      </w:r>
      <w:r>
        <w:rPr>
          <w:szCs w:val="21"/>
        </w:rPr>
        <w:t>RRC_IDLE state and RRC_INACTIVE state</w:t>
      </w:r>
      <w:r>
        <w:rPr>
          <w:rFonts w:hint="eastAsia" w:eastAsia="宋体"/>
          <w:szCs w:val="21"/>
          <w:lang w:val="en-US" w:eastAsia="zh-CN"/>
        </w:rPr>
        <w:t xml:space="preserve">, UE performs the </w:t>
      </w:r>
      <w:r>
        <w:rPr>
          <w:szCs w:val="21"/>
        </w:rPr>
        <w:t>PLMN selection</w:t>
      </w:r>
      <w:r>
        <w:rPr>
          <w:rFonts w:hint="eastAsia" w:eastAsia="宋体"/>
          <w:szCs w:val="21"/>
          <w:lang w:val="en-US" w:eastAsia="zh-CN"/>
        </w:rPr>
        <w:t>, c</w:t>
      </w:r>
      <w:r>
        <w:rPr>
          <w:szCs w:val="21"/>
        </w:rPr>
        <w:t>ell selection and reselection</w:t>
      </w:r>
      <w:r>
        <w:rPr>
          <w:rFonts w:hint="eastAsia" w:eastAsia="宋体"/>
          <w:szCs w:val="21"/>
          <w:lang w:val="en-US" w:eastAsia="zh-CN"/>
        </w:rPr>
        <w:t xml:space="preserve">, and </w:t>
      </w:r>
      <w:r>
        <w:rPr>
          <w:szCs w:val="21"/>
        </w:rPr>
        <w:t>location registration and RNA update</w:t>
      </w:r>
      <w:r>
        <w:rPr>
          <w:rFonts w:hint="eastAsia" w:eastAsia="宋体"/>
          <w:szCs w:val="21"/>
          <w:lang w:val="en-US" w:eastAsia="zh-CN"/>
        </w:rPr>
        <w:t xml:space="preserve"> procedure. </w:t>
      </w:r>
      <w:r>
        <w:rPr>
          <w:szCs w:val="21"/>
          <w:lang w:eastAsia="ko-KR"/>
        </w:rPr>
        <w:t xml:space="preserve">During </w:t>
      </w:r>
      <w:r>
        <w:rPr>
          <w:rFonts w:hint="eastAsia" w:eastAsia="宋体"/>
          <w:szCs w:val="21"/>
          <w:lang w:val="en-US" w:eastAsia="zh-CN"/>
        </w:rPr>
        <w:t xml:space="preserve">the </w:t>
      </w:r>
      <w:r>
        <w:rPr>
          <w:szCs w:val="21"/>
          <w:lang w:eastAsia="ko-KR"/>
        </w:rPr>
        <w:t>PLMN selection, t</w:t>
      </w:r>
      <w:r>
        <w:rPr>
          <w:szCs w:val="21"/>
        </w:rPr>
        <w:t xml:space="preserve">he particular PLMN may be selected </w:t>
      </w:r>
      <w:r>
        <w:rPr>
          <w:rFonts w:hint="eastAsia" w:eastAsia="宋体"/>
          <w:szCs w:val="21"/>
          <w:lang w:val="en-US" w:eastAsia="zh-CN"/>
        </w:rPr>
        <w:t xml:space="preserve">by NAS </w:t>
      </w:r>
      <w:r>
        <w:rPr>
          <w:szCs w:val="21"/>
        </w:rPr>
        <w:t>either automatically or manually</w:t>
      </w:r>
      <w:r>
        <w:rPr>
          <w:szCs w:val="21"/>
          <w:lang w:eastAsia="ko-KR"/>
        </w:rPr>
        <w:t>.</w:t>
      </w:r>
      <w:r>
        <w:rPr>
          <w:rFonts w:hint="eastAsia" w:eastAsia="宋体"/>
          <w:szCs w:val="21"/>
          <w:lang w:val="en-US" w:eastAsia="zh-CN"/>
        </w:rPr>
        <w:t xml:space="preserve"> </w:t>
      </w:r>
      <w:r>
        <w:rPr>
          <w:szCs w:val="21"/>
          <w:lang w:eastAsia="ko-KR"/>
        </w:rPr>
        <w:t xml:space="preserve">With cell </w:t>
      </w:r>
      <w:r>
        <w:rPr>
          <w:rFonts w:hint="eastAsia" w:eastAsia="宋体"/>
          <w:szCs w:val="21"/>
          <w:lang w:eastAsia="zh-CN"/>
        </w:rPr>
        <w:t>reselection</w:t>
      </w:r>
      <w:r>
        <w:rPr>
          <w:szCs w:val="21"/>
          <w:lang w:eastAsia="ko-KR"/>
        </w:rPr>
        <w:t xml:space="preserve">, the UE searches for a suitable cell </w:t>
      </w:r>
      <w:r>
        <w:rPr>
          <w:rFonts w:hint="eastAsia"/>
          <w:szCs w:val="21"/>
          <w:lang w:val="en-US" w:eastAsia="zh-CN"/>
        </w:rPr>
        <w:t xml:space="preserve">to </w:t>
      </w:r>
      <w:r>
        <w:rPr>
          <w:szCs w:val="21"/>
          <w:lang w:eastAsia="ko-KR"/>
        </w:rPr>
        <w:t>camp on.</w:t>
      </w:r>
      <w:r>
        <w:rPr>
          <w:rFonts w:hint="eastAsia"/>
          <w:szCs w:val="21"/>
          <w:lang w:val="en-US" w:eastAsia="zh-CN"/>
        </w:rPr>
        <w:t xml:space="preserve"> According to 38.304[2], it has been restricted that the suitable cell should belong to</w:t>
      </w:r>
      <w:r>
        <w:rPr>
          <w:szCs w:val="21"/>
          <w:lang w:eastAsia="ja-JP"/>
        </w:rPr>
        <w:t xml:space="preserve"> either</w:t>
      </w:r>
      <w:r>
        <w:rPr>
          <w:rFonts w:hint="eastAsia" w:eastAsia="宋体"/>
          <w:szCs w:val="21"/>
          <w:lang w:val="en-US" w:eastAsia="zh-CN"/>
        </w:rPr>
        <w:t xml:space="preserve"> </w:t>
      </w:r>
      <w:r>
        <w:rPr>
          <w:szCs w:val="21"/>
          <w:lang w:eastAsia="ja-JP"/>
        </w:rPr>
        <w:t>the selected PLMN</w:t>
      </w:r>
      <w:r>
        <w:rPr>
          <w:rFonts w:hint="eastAsia" w:eastAsia="宋体"/>
          <w:szCs w:val="21"/>
          <w:lang w:val="en-US" w:eastAsia="zh-CN"/>
        </w:rPr>
        <w:t xml:space="preserve"> </w:t>
      </w:r>
      <w:r>
        <w:rPr>
          <w:szCs w:val="21"/>
          <w:lang w:eastAsia="ja-JP"/>
        </w:rPr>
        <w:t>or</w:t>
      </w:r>
      <w:r>
        <w:rPr>
          <w:rFonts w:hint="eastAsia" w:eastAsia="宋体"/>
          <w:szCs w:val="21"/>
          <w:lang w:val="en-US" w:eastAsia="zh-CN"/>
        </w:rPr>
        <w:t xml:space="preserve"> </w:t>
      </w:r>
      <w:r>
        <w:rPr>
          <w:szCs w:val="21"/>
          <w:lang w:eastAsia="ja-JP"/>
        </w:rPr>
        <w:t>a PLMN of the Equivalent PLMN list.</w:t>
      </w:r>
      <w:r>
        <w:rPr>
          <w:rFonts w:hint="eastAsia" w:eastAsia="宋体"/>
          <w:szCs w:val="21"/>
          <w:lang w:val="en-US" w:eastAsia="zh-CN"/>
        </w:rPr>
        <w:t xml:space="preserve"> </w:t>
      </w:r>
    </w:p>
    <w:p>
      <w:pPr>
        <w:jc w:val="both"/>
        <w:rPr>
          <w:rFonts w:eastAsia="宋体"/>
          <w:lang w:val="en-US" w:eastAsia="zh-CN"/>
        </w:rPr>
      </w:pPr>
      <w:r>
        <w:rPr>
          <w:szCs w:val="21"/>
        </w:rPr>
        <w:t xml:space="preserve">NR-U will use NR licensed design as baseline for the study of </w:t>
      </w:r>
      <w:r>
        <w:rPr>
          <w:rFonts w:hint="eastAsia" w:eastAsia="宋体"/>
          <w:szCs w:val="21"/>
          <w:lang w:val="en-US" w:eastAsia="zh-CN"/>
        </w:rPr>
        <w:t xml:space="preserve">SA, including the </w:t>
      </w:r>
      <w:r>
        <w:rPr>
          <w:szCs w:val="21"/>
        </w:rPr>
        <w:t>procedures in</w:t>
      </w:r>
      <w:r>
        <w:rPr>
          <w:rFonts w:hint="eastAsia" w:eastAsia="宋体"/>
          <w:szCs w:val="21"/>
          <w:lang w:val="en-US" w:eastAsia="zh-CN"/>
        </w:rPr>
        <w:t xml:space="preserve"> </w:t>
      </w:r>
      <w:r>
        <w:rPr>
          <w:szCs w:val="21"/>
        </w:rPr>
        <w:t>RRC_IDLE state and RRC_INACTIVE state</w:t>
      </w:r>
      <w:r>
        <w:rPr>
          <w:rFonts w:hint="eastAsia" w:eastAsia="宋体"/>
          <w:szCs w:val="21"/>
          <w:lang w:val="en-US" w:eastAsia="zh-CN"/>
        </w:rPr>
        <w:t>. However, NR perform</w:t>
      </w:r>
      <w:r>
        <w:rPr>
          <w:rFonts w:eastAsia="宋体"/>
          <w:szCs w:val="21"/>
          <w:lang w:val="en-US" w:eastAsia="zh-CN"/>
        </w:rPr>
        <w:t>s</w:t>
      </w:r>
      <w:r>
        <w:rPr>
          <w:rFonts w:hint="eastAsia" w:eastAsia="宋体"/>
          <w:szCs w:val="21"/>
          <w:lang w:val="en-US" w:eastAsia="zh-CN"/>
        </w:rPr>
        <w:t xml:space="preserve"> the cell reselection procedure under the assumption that the deployment is planned, so, there are some problems in NR-U.</w:t>
      </w:r>
    </w:p>
    <w:p>
      <w:pPr>
        <w:spacing w:before="120" w:beforeLines="50"/>
        <w:jc w:val="both"/>
        <w:rPr>
          <w:rFonts w:eastAsia="宋体"/>
          <w:i/>
          <w:iCs/>
          <w:u w:val="single"/>
          <w:lang w:val="en-US" w:eastAsia="zh-CN"/>
        </w:rPr>
      </w:pPr>
      <w:r>
        <w:rPr>
          <w:rFonts w:hint="eastAsia" w:eastAsia="宋体"/>
          <w:i/>
          <w:iCs/>
          <w:u w:val="single"/>
          <w:lang w:val="en-US" w:eastAsia="zh-CN"/>
        </w:rPr>
        <w:t xml:space="preserve">Issue 1: </w:t>
      </w:r>
      <w:r>
        <w:rPr>
          <w:rFonts w:hint="eastAsia" w:eastAsia="宋体"/>
          <w:i/>
          <w:iCs/>
          <w:szCs w:val="21"/>
          <w:u w:val="single"/>
          <w:lang w:val="en-US" w:eastAsia="zh-CN"/>
        </w:rPr>
        <w:t>when to exclude the cell not belong</w:t>
      </w:r>
      <w:r>
        <w:rPr>
          <w:rFonts w:eastAsia="宋体"/>
          <w:i/>
          <w:iCs/>
          <w:szCs w:val="21"/>
          <w:u w:val="single"/>
          <w:lang w:val="en-US" w:eastAsia="zh-CN"/>
        </w:rPr>
        <w:t>ing</w:t>
      </w:r>
      <w:r>
        <w:rPr>
          <w:rFonts w:hint="eastAsia" w:eastAsia="宋体"/>
          <w:i/>
          <w:iCs/>
          <w:szCs w:val="21"/>
          <w:u w:val="single"/>
          <w:lang w:val="en-US" w:eastAsia="zh-CN"/>
        </w:rPr>
        <w:t xml:space="preserve"> to </w:t>
      </w:r>
      <w:r>
        <w:rPr>
          <w:i/>
          <w:iCs/>
          <w:u w:val="single"/>
          <w:lang w:val="en-US"/>
        </w:rPr>
        <w:t>the registered PLMN (or E-PLMN)</w:t>
      </w:r>
      <w:r>
        <w:rPr>
          <w:rFonts w:hint="eastAsia" w:eastAsia="宋体"/>
          <w:i/>
          <w:iCs/>
          <w:u w:val="single"/>
          <w:lang w:val="en-US" w:eastAsia="zh-CN"/>
        </w:rPr>
        <w:t xml:space="preserve"> for the cell reselection procedure?</w:t>
      </w:r>
    </w:p>
    <w:p>
      <w:pPr>
        <w:jc w:val="both"/>
        <w:rPr>
          <w:rFonts w:eastAsia="宋体"/>
          <w:lang w:val="en-US" w:eastAsia="zh-CN"/>
        </w:rPr>
      </w:pPr>
      <w:r>
        <w:rPr>
          <w:rFonts w:hint="eastAsia" w:eastAsia="宋体"/>
          <w:szCs w:val="21"/>
          <w:lang w:val="en-US" w:eastAsia="zh-CN"/>
        </w:rPr>
        <w:t>Although the 38.304 has made a defin</w:t>
      </w:r>
      <w:r>
        <w:rPr>
          <w:rFonts w:eastAsia="宋体"/>
          <w:szCs w:val="21"/>
          <w:lang w:val="en-US" w:eastAsia="zh-CN"/>
        </w:rPr>
        <w:t xml:space="preserve">ition </w:t>
      </w:r>
      <w:r>
        <w:rPr>
          <w:rFonts w:hint="eastAsia" w:eastAsia="宋体"/>
          <w:szCs w:val="21"/>
          <w:lang w:val="en-US" w:eastAsia="zh-CN"/>
        </w:rPr>
        <w:t>for suitable cell, how to realize it</w:t>
      </w:r>
      <w:r>
        <w:rPr>
          <w:rFonts w:hint="eastAsia" w:eastAsia="宋体"/>
          <w:lang w:val="en-US" w:eastAsia="zh-CN"/>
        </w:rPr>
        <w:t xml:space="preserve"> in the cell reselection procedure still exists</w:t>
      </w:r>
      <w:r>
        <w:rPr>
          <w:rFonts w:eastAsia="宋体"/>
          <w:lang w:val="en-US" w:eastAsia="zh-CN"/>
        </w:rPr>
        <w:t xml:space="preserve"> questions</w:t>
      </w:r>
      <w:r>
        <w:rPr>
          <w:rFonts w:hint="eastAsia" w:eastAsia="宋体"/>
          <w:lang w:val="en-US" w:eastAsia="zh-CN"/>
        </w:rPr>
        <w:t>. In general, there are main</w:t>
      </w:r>
      <w:r>
        <w:rPr>
          <w:rFonts w:eastAsia="宋体"/>
          <w:lang w:val="en-US" w:eastAsia="zh-CN"/>
        </w:rPr>
        <w:t>ly</w:t>
      </w:r>
      <w:r>
        <w:rPr>
          <w:rFonts w:hint="eastAsia" w:eastAsia="宋体"/>
          <w:lang w:val="en-US" w:eastAsia="zh-CN"/>
        </w:rPr>
        <w:t xml:space="preserve"> three solutions:</w:t>
      </w:r>
    </w:p>
    <w:p>
      <w:pPr>
        <w:numPr>
          <w:ilvl w:val="0"/>
          <w:numId w:val="4"/>
        </w:numPr>
        <w:ind w:left="220" w:hanging="220"/>
        <w:jc w:val="both"/>
        <w:rPr>
          <w:rFonts w:eastAsia="宋体"/>
          <w:color w:val="000000"/>
          <w:szCs w:val="22"/>
          <w:lang w:val="en-US" w:eastAsia="zh-CN"/>
        </w:rPr>
      </w:pPr>
      <w:r>
        <w:rPr>
          <w:rFonts w:hint="eastAsia" w:eastAsia="宋体"/>
          <w:lang w:val="en-US" w:eastAsia="zh-CN"/>
        </w:rPr>
        <w:t xml:space="preserve">Option 1-1: </w:t>
      </w:r>
      <w:r>
        <w:rPr>
          <w:szCs w:val="21"/>
          <w:lang w:val="en-US"/>
        </w:rPr>
        <w:t>exclud</w:t>
      </w:r>
      <w:r>
        <w:rPr>
          <w:rFonts w:hint="eastAsia" w:eastAsia="宋体"/>
          <w:szCs w:val="21"/>
          <w:lang w:val="en-US" w:eastAsia="zh-CN"/>
        </w:rPr>
        <w:t>ing neighbor</w:t>
      </w:r>
      <w:r>
        <w:rPr>
          <w:szCs w:val="21"/>
          <w:lang w:val="en-US"/>
        </w:rPr>
        <w:t xml:space="preserve"> cells </w:t>
      </w:r>
      <w:r>
        <w:rPr>
          <w:rFonts w:hint="eastAsia"/>
          <w:szCs w:val="22"/>
          <w:lang w:val="en-US" w:eastAsia="zh-CN"/>
        </w:rPr>
        <w:t>not belong</w:t>
      </w:r>
      <w:r>
        <w:rPr>
          <w:szCs w:val="22"/>
          <w:lang w:val="en-US" w:eastAsia="zh-CN"/>
        </w:rPr>
        <w:t>ing</w:t>
      </w:r>
      <w:r>
        <w:rPr>
          <w:rFonts w:hint="eastAsia"/>
          <w:szCs w:val="22"/>
          <w:lang w:val="en-US" w:eastAsia="zh-CN"/>
        </w:rPr>
        <w:t xml:space="preserve"> to </w:t>
      </w:r>
      <w:r>
        <w:rPr>
          <w:rFonts w:hint="eastAsia" w:eastAsia="宋体"/>
          <w:szCs w:val="21"/>
          <w:lang w:val="en-US" w:eastAsia="zh-CN"/>
        </w:rPr>
        <w:t xml:space="preserve">the </w:t>
      </w:r>
      <w:r>
        <w:rPr>
          <w:lang w:val="en-US"/>
        </w:rPr>
        <w:t>registered PLMN (or E-PLMN)</w:t>
      </w:r>
      <w:r>
        <w:rPr>
          <w:rFonts w:hint="eastAsia" w:eastAsia="宋体"/>
          <w:lang w:val="en-US" w:eastAsia="zh-CN"/>
        </w:rPr>
        <w:t xml:space="preserve"> </w:t>
      </w:r>
      <w:r>
        <w:rPr>
          <w:szCs w:val="21"/>
          <w:lang w:val="en-US"/>
        </w:rPr>
        <w:t>from a reselection process a priori</w:t>
      </w:r>
      <w:r>
        <w:rPr>
          <w:rFonts w:hint="eastAsia" w:eastAsia="宋体"/>
          <w:szCs w:val="21"/>
          <w:lang w:val="en-US" w:eastAsia="zh-CN"/>
        </w:rPr>
        <w:t xml:space="preserve"> by </w:t>
      </w:r>
      <w:r>
        <w:rPr>
          <w:rFonts w:eastAsia="Malgun Gothic"/>
          <w:color w:val="000000"/>
          <w:lang w:val="en-US" w:eastAsia="ko-KR"/>
        </w:rPr>
        <w:t>read</w:t>
      </w:r>
      <w:r>
        <w:rPr>
          <w:rFonts w:hint="eastAsia" w:eastAsia="宋体"/>
          <w:color w:val="000000"/>
          <w:lang w:val="en-US" w:eastAsia="zh-CN"/>
        </w:rPr>
        <w:t>ing</w:t>
      </w:r>
      <w:r>
        <w:rPr>
          <w:rFonts w:eastAsia="Malgun Gothic"/>
          <w:color w:val="000000"/>
          <w:lang w:val="en-US" w:eastAsia="ko-KR"/>
        </w:rPr>
        <w:t xml:space="preserve"> </w:t>
      </w:r>
      <w:r>
        <w:rPr>
          <w:rFonts w:hint="eastAsia" w:eastAsia="宋体"/>
          <w:color w:val="000000"/>
          <w:lang w:val="en-US" w:eastAsia="zh-CN"/>
        </w:rPr>
        <w:t xml:space="preserve">their </w:t>
      </w:r>
      <w:r>
        <w:rPr>
          <w:rFonts w:eastAsia="Malgun Gothic"/>
          <w:color w:val="000000"/>
          <w:lang w:val="en-US" w:eastAsia="ko-KR"/>
        </w:rPr>
        <w:t>MIB/SIB1</w:t>
      </w:r>
      <w:r>
        <w:rPr>
          <w:rFonts w:hint="eastAsia" w:eastAsia="宋体"/>
          <w:color w:val="000000"/>
          <w:lang w:val="en-US" w:eastAsia="zh-CN"/>
        </w:rPr>
        <w:t>; Before the reselection process, UE needs to read the SIB1 of the neighbor cell. This option needn</w:t>
      </w:r>
      <w:r>
        <w:rPr>
          <w:rFonts w:eastAsia="宋体"/>
          <w:color w:val="000000"/>
          <w:lang w:val="en-US" w:eastAsia="zh-CN"/>
        </w:rPr>
        <w:t>’</w:t>
      </w:r>
      <w:r>
        <w:rPr>
          <w:rFonts w:hint="eastAsia" w:eastAsia="宋体"/>
          <w:color w:val="000000"/>
          <w:lang w:val="en-US" w:eastAsia="zh-CN"/>
        </w:rPr>
        <w:t xml:space="preserve">t to modify the current reselection procedure. But, because it takes much time to obtain the </w:t>
      </w:r>
      <w:r>
        <w:rPr>
          <w:rFonts w:eastAsia="Malgun Gothic"/>
          <w:color w:val="000000"/>
          <w:lang w:val="en-US" w:eastAsia="ko-KR"/>
        </w:rPr>
        <w:t>MIB/SIB1</w:t>
      </w:r>
      <w:r>
        <w:rPr>
          <w:rFonts w:hint="eastAsia" w:eastAsia="宋体"/>
          <w:color w:val="000000"/>
          <w:lang w:val="en-US" w:eastAsia="zh-CN"/>
        </w:rPr>
        <w:t xml:space="preserve"> for UE, this option will cost </w:t>
      </w:r>
      <w:r>
        <w:rPr>
          <w:rFonts w:hint="eastAsia" w:eastAsia="宋体"/>
          <w:color w:val="000000"/>
          <w:szCs w:val="22"/>
          <w:lang w:val="en-US" w:eastAsia="zh-CN"/>
        </w:rPr>
        <w:t>great</w:t>
      </w:r>
      <w:r>
        <w:rPr>
          <w:rFonts w:eastAsia="宋体"/>
          <w:color w:val="000000"/>
          <w:szCs w:val="22"/>
          <w:lang w:val="en-US" w:eastAsia="zh-CN"/>
        </w:rPr>
        <w:t> power consumption</w:t>
      </w:r>
      <w:r>
        <w:rPr>
          <w:rFonts w:hint="eastAsia" w:eastAsia="宋体"/>
          <w:color w:val="000000"/>
          <w:szCs w:val="22"/>
          <w:lang w:val="en-US" w:eastAsia="zh-CN"/>
        </w:rPr>
        <w:t>.</w:t>
      </w:r>
    </w:p>
    <w:p>
      <w:pPr>
        <w:numPr>
          <w:ilvl w:val="0"/>
          <w:numId w:val="4"/>
        </w:numPr>
        <w:ind w:left="220" w:hanging="220"/>
        <w:jc w:val="both"/>
        <w:rPr>
          <w:rFonts w:eastAsia="宋体"/>
          <w:lang w:val="en-US" w:eastAsia="zh-CN"/>
        </w:rPr>
      </w:pPr>
      <w:r>
        <w:rPr>
          <w:rFonts w:hint="eastAsia" w:eastAsia="宋体"/>
          <w:szCs w:val="22"/>
          <w:lang w:val="en-US" w:eastAsia="zh-CN"/>
        </w:rPr>
        <w:t>Option 1-</w:t>
      </w:r>
      <w:r>
        <w:rPr>
          <w:rFonts w:hint="eastAsia" w:eastAsia="宋体"/>
          <w:szCs w:val="21"/>
          <w:lang w:val="en-US" w:eastAsia="zh-CN"/>
        </w:rPr>
        <w:t xml:space="preserve">2: </w:t>
      </w:r>
      <w:r>
        <w:rPr>
          <w:szCs w:val="21"/>
          <w:lang w:val="en-US"/>
        </w:rPr>
        <w:t>exclud</w:t>
      </w:r>
      <w:r>
        <w:rPr>
          <w:rFonts w:hint="eastAsia" w:eastAsia="宋体"/>
          <w:szCs w:val="21"/>
          <w:lang w:val="en-US" w:eastAsia="zh-CN"/>
        </w:rPr>
        <w:t>ing neighbor</w:t>
      </w:r>
      <w:r>
        <w:rPr>
          <w:szCs w:val="21"/>
          <w:lang w:val="en-US"/>
        </w:rPr>
        <w:t xml:space="preserve"> cells </w:t>
      </w:r>
      <w:r>
        <w:rPr>
          <w:rFonts w:hint="eastAsia"/>
          <w:szCs w:val="22"/>
          <w:lang w:val="en-US" w:eastAsia="zh-CN"/>
        </w:rPr>
        <w:t>not belong</w:t>
      </w:r>
      <w:r>
        <w:rPr>
          <w:szCs w:val="22"/>
          <w:lang w:val="en-US" w:eastAsia="zh-CN"/>
        </w:rPr>
        <w:t>ing</w:t>
      </w:r>
      <w:r>
        <w:rPr>
          <w:rFonts w:hint="eastAsia"/>
          <w:szCs w:val="22"/>
          <w:lang w:val="en-US" w:eastAsia="zh-CN"/>
        </w:rPr>
        <w:t xml:space="preserve"> to </w:t>
      </w:r>
      <w:r>
        <w:rPr>
          <w:rFonts w:hint="eastAsia" w:eastAsia="宋体"/>
          <w:szCs w:val="21"/>
          <w:lang w:val="en-US" w:eastAsia="zh-CN"/>
        </w:rPr>
        <w:t xml:space="preserve">the </w:t>
      </w:r>
      <w:r>
        <w:rPr>
          <w:lang w:val="en-US"/>
        </w:rPr>
        <w:t>registered PLMN (or E-PLMN)</w:t>
      </w:r>
      <w:r>
        <w:rPr>
          <w:rFonts w:hint="eastAsia" w:eastAsia="宋体"/>
          <w:lang w:val="en-US" w:eastAsia="zh-CN"/>
        </w:rPr>
        <w:t xml:space="preserve"> </w:t>
      </w:r>
      <w:r>
        <w:rPr>
          <w:szCs w:val="21"/>
          <w:lang w:val="en-US"/>
        </w:rPr>
        <w:t>from a reselection process a priori</w:t>
      </w:r>
      <w:r>
        <w:rPr>
          <w:rFonts w:hint="eastAsia" w:eastAsia="宋体"/>
          <w:szCs w:val="21"/>
          <w:lang w:val="en-US" w:eastAsia="zh-CN"/>
        </w:rPr>
        <w:t xml:space="preserve"> by other ways without </w:t>
      </w:r>
      <w:r>
        <w:rPr>
          <w:rFonts w:eastAsia="Malgun Gothic"/>
          <w:color w:val="000000"/>
          <w:lang w:val="en-US" w:eastAsia="ko-KR"/>
        </w:rPr>
        <w:t>read</w:t>
      </w:r>
      <w:r>
        <w:rPr>
          <w:rFonts w:hint="eastAsia" w:eastAsia="宋体"/>
          <w:color w:val="000000"/>
          <w:lang w:val="en-US" w:eastAsia="zh-CN"/>
        </w:rPr>
        <w:t xml:space="preserve">ing their </w:t>
      </w:r>
      <w:r>
        <w:rPr>
          <w:rFonts w:eastAsia="Malgun Gothic"/>
          <w:color w:val="000000"/>
          <w:lang w:val="en-US" w:eastAsia="ko-KR"/>
        </w:rPr>
        <w:t>MIB/SIB1</w:t>
      </w:r>
      <w:r>
        <w:rPr>
          <w:rFonts w:hint="eastAsia" w:eastAsia="宋体"/>
          <w:color w:val="000000"/>
          <w:lang w:val="en-US" w:eastAsia="zh-CN"/>
        </w:rPr>
        <w:t xml:space="preserve">; </w:t>
      </w:r>
      <w:r>
        <w:rPr>
          <w:rFonts w:eastAsia="宋体"/>
          <w:lang w:val="en-US"/>
        </w:rPr>
        <w:t>This helps</w:t>
      </w:r>
      <w:r>
        <w:rPr>
          <w:rFonts w:hint="eastAsia" w:eastAsia="宋体"/>
          <w:lang w:val="en-US" w:eastAsia="zh-CN"/>
        </w:rPr>
        <w:t xml:space="preserve"> UE</w:t>
      </w:r>
      <w:r>
        <w:rPr>
          <w:rFonts w:eastAsia="宋体"/>
          <w:lang w:val="en-US"/>
        </w:rPr>
        <w:t xml:space="preserve"> to speed up </w:t>
      </w:r>
      <w:r>
        <w:rPr>
          <w:rFonts w:hint="eastAsia" w:eastAsia="宋体"/>
          <w:lang w:val="en-US" w:eastAsia="zh-CN"/>
        </w:rPr>
        <w:t>the reselection</w:t>
      </w:r>
      <w:r>
        <w:rPr>
          <w:rFonts w:eastAsia="宋体"/>
          <w:lang w:val="en-US"/>
        </w:rPr>
        <w:t xml:space="preserve"> process</w:t>
      </w:r>
      <w:r>
        <w:rPr>
          <w:rFonts w:hint="eastAsia" w:eastAsia="宋体"/>
          <w:lang w:val="en-US" w:eastAsia="zh-CN"/>
        </w:rPr>
        <w:t xml:space="preserve"> and save UE power. </w:t>
      </w:r>
      <w:r>
        <w:rPr>
          <w:rFonts w:hint="eastAsia" w:eastAsia="宋体"/>
          <w:color w:val="000000"/>
          <w:lang w:val="en-US" w:eastAsia="zh-CN"/>
        </w:rPr>
        <w:t xml:space="preserve">UE may determine whether the </w:t>
      </w:r>
      <w:r>
        <w:rPr>
          <w:rFonts w:hint="eastAsia" w:eastAsia="宋体"/>
          <w:szCs w:val="21"/>
          <w:lang w:val="en-US" w:eastAsia="zh-CN"/>
        </w:rPr>
        <w:t>neighbor</w:t>
      </w:r>
      <w:r>
        <w:rPr>
          <w:szCs w:val="21"/>
          <w:lang w:val="en-US"/>
        </w:rPr>
        <w:t xml:space="preserve"> cells</w:t>
      </w:r>
      <w:r>
        <w:rPr>
          <w:rFonts w:hint="eastAsia" w:eastAsia="宋体"/>
          <w:szCs w:val="21"/>
          <w:lang w:val="en-US" w:eastAsia="zh-CN"/>
        </w:rPr>
        <w:t xml:space="preserve"> belong to the </w:t>
      </w:r>
      <w:r>
        <w:rPr>
          <w:lang w:val="en-US"/>
        </w:rPr>
        <w:t>registered PLMN (or E-PLMN)</w:t>
      </w:r>
      <w:r>
        <w:rPr>
          <w:rFonts w:hint="eastAsia" w:eastAsia="宋体"/>
          <w:lang w:val="en-US" w:eastAsia="zh-CN"/>
        </w:rPr>
        <w:t xml:space="preserve"> via the assistant information from the serving cell, for example, the serving cell may broadcast the PLMN information of the neighbor cells. However, considering that </w:t>
      </w:r>
      <w:r>
        <w:t>coordination between different operators may not happen</w:t>
      </w:r>
      <w:r>
        <w:rPr>
          <w:rFonts w:hint="eastAsia" w:eastAsia="宋体"/>
          <w:bCs/>
          <w:szCs w:val="22"/>
          <w:lang w:val="en-US" w:eastAsia="zh-CN"/>
        </w:rPr>
        <w:t>, this option may be unreliable.</w:t>
      </w:r>
    </w:p>
    <w:p>
      <w:pPr>
        <w:numPr>
          <w:ilvl w:val="0"/>
          <w:numId w:val="4"/>
        </w:numPr>
        <w:ind w:left="220" w:hanging="220"/>
        <w:jc w:val="both"/>
        <w:rPr>
          <w:rFonts w:eastAsia="宋体"/>
          <w:color w:val="000000"/>
          <w:lang w:val="en-US" w:eastAsia="zh-CN"/>
        </w:rPr>
      </w:pPr>
      <w:r>
        <w:rPr>
          <w:rFonts w:hint="eastAsia" w:eastAsia="宋体"/>
          <w:szCs w:val="22"/>
          <w:lang w:val="en-US" w:eastAsia="zh-CN"/>
        </w:rPr>
        <w:t>Option 1-</w:t>
      </w:r>
      <w:r>
        <w:rPr>
          <w:rFonts w:hint="eastAsia" w:eastAsia="宋体"/>
          <w:szCs w:val="21"/>
          <w:lang w:val="en-US" w:eastAsia="zh-CN"/>
        </w:rPr>
        <w:t xml:space="preserve">3: </w:t>
      </w:r>
      <w:r>
        <w:rPr>
          <w:szCs w:val="21"/>
          <w:lang w:val="en-US"/>
        </w:rPr>
        <w:t>exclud</w:t>
      </w:r>
      <w:r>
        <w:rPr>
          <w:rFonts w:hint="eastAsia" w:eastAsia="宋体"/>
          <w:szCs w:val="21"/>
          <w:lang w:val="en-US" w:eastAsia="zh-CN"/>
        </w:rPr>
        <w:t>ing</w:t>
      </w:r>
      <w:r>
        <w:rPr>
          <w:szCs w:val="21"/>
          <w:lang w:val="en-US"/>
        </w:rPr>
        <w:t xml:space="preserve"> </w:t>
      </w:r>
      <w:r>
        <w:rPr>
          <w:rFonts w:hint="eastAsia" w:eastAsia="宋体"/>
          <w:szCs w:val="21"/>
          <w:lang w:val="en-US" w:eastAsia="zh-CN"/>
        </w:rPr>
        <w:t>neighbor</w:t>
      </w:r>
      <w:r>
        <w:rPr>
          <w:szCs w:val="21"/>
          <w:lang w:val="en-US"/>
        </w:rPr>
        <w:t xml:space="preserve"> cells</w:t>
      </w:r>
      <w:r>
        <w:rPr>
          <w:rFonts w:hint="eastAsia" w:eastAsia="宋体"/>
          <w:szCs w:val="21"/>
          <w:lang w:val="en-US" w:eastAsia="zh-CN"/>
        </w:rPr>
        <w:t xml:space="preserve"> </w:t>
      </w:r>
      <w:r>
        <w:rPr>
          <w:rFonts w:hint="eastAsia"/>
          <w:szCs w:val="22"/>
          <w:lang w:val="en-US" w:eastAsia="zh-CN"/>
        </w:rPr>
        <w:t>not belong</w:t>
      </w:r>
      <w:r>
        <w:rPr>
          <w:szCs w:val="22"/>
          <w:lang w:val="en-US" w:eastAsia="zh-CN"/>
        </w:rPr>
        <w:t>ing</w:t>
      </w:r>
      <w:r>
        <w:rPr>
          <w:rFonts w:hint="eastAsia"/>
          <w:szCs w:val="22"/>
          <w:lang w:val="en-US" w:eastAsia="zh-CN"/>
        </w:rPr>
        <w:t xml:space="preserve"> to </w:t>
      </w:r>
      <w:r>
        <w:rPr>
          <w:rFonts w:hint="eastAsia" w:eastAsia="宋体"/>
          <w:szCs w:val="21"/>
          <w:lang w:val="en-US" w:eastAsia="zh-CN"/>
        </w:rPr>
        <w:t xml:space="preserve">the </w:t>
      </w:r>
      <w:r>
        <w:rPr>
          <w:lang w:val="en-US"/>
        </w:rPr>
        <w:t>registered PLMN (or E-PLMN)</w:t>
      </w:r>
      <w:r>
        <w:rPr>
          <w:szCs w:val="21"/>
          <w:lang w:val="en-US"/>
        </w:rPr>
        <w:t xml:space="preserve"> </w:t>
      </w:r>
      <w:r>
        <w:rPr>
          <w:rFonts w:hint="eastAsia" w:eastAsia="宋体"/>
          <w:szCs w:val="21"/>
          <w:lang w:val="en-US" w:eastAsia="zh-CN"/>
        </w:rPr>
        <w:t>during a</w:t>
      </w:r>
      <w:r>
        <w:rPr>
          <w:szCs w:val="21"/>
          <w:lang w:val="en-US"/>
        </w:rPr>
        <w:t xml:space="preserve"> reselection process </w:t>
      </w:r>
      <w:r>
        <w:rPr>
          <w:rFonts w:hint="eastAsia" w:eastAsia="宋体"/>
          <w:szCs w:val="21"/>
          <w:lang w:val="en-US" w:eastAsia="zh-CN"/>
        </w:rPr>
        <w:t xml:space="preserve">by </w:t>
      </w:r>
      <w:r>
        <w:rPr>
          <w:rFonts w:eastAsia="Malgun Gothic"/>
          <w:color w:val="000000"/>
          <w:lang w:val="en-US" w:eastAsia="ko-KR"/>
        </w:rPr>
        <w:t>read</w:t>
      </w:r>
      <w:r>
        <w:rPr>
          <w:rFonts w:hint="eastAsia" w:eastAsia="宋体"/>
          <w:color w:val="000000"/>
          <w:lang w:val="en-US" w:eastAsia="zh-CN"/>
        </w:rPr>
        <w:t>ing their</w:t>
      </w:r>
      <w:r>
        <w:rPr>
          <w:rFonts w:eastAsia="Malgun Gothic"/>
          <w:color w:val="000000"/>
          <w:lang w:val="en-US" w:eastAsia="ko-KR"/>
        </w:rPr>
        <w:t xml:space="preserve"> MIB/SIB1 in descending order</w:t>
      </w:r>
      <w:r>
        <w:rPr>
          <w:rFonts w:hint="eastAsia" w:eastAsia="宋体"/>
          <w:color w:val="000000"/>
          <w:lang w:val="en-US" w:eastAsia="zh-CN"/>
        </w:rPr>
        <w:t>; this option is consistent with NR. But, in some condition</w:t>
      </w:r>
      <w:r>
        <w:rPr>
          <w:rFonts w:eastAsia="宋体"/>
          <w:color w:val="000000"/>
          <w:lang w:val="en-US" w:eastAsia="zh-CN"/>
        </w:rPr>
        <w:t>s</w:t>
      </w:r>
      <w:r>
        <w:rPr>
          <w:rFonts w:hint="eastAsia" w:eastAsia="宋体"/>
          <w:color w:val="000000"/>
          <w:lang w:val="en-US" w:eastAsia="zh-CN"/>
        </w:rPr>
        <w:t>, UE need</w:t>
      </w:r>
      <w:r>
        <w:rPr>
          <w:rFonts w:eastAsia="宋体"/>
          <w:color w:val="000000"/>
          <w:lang w:val="en-US" w:eastAsia="zh-CN"/>
        </w:rPr>
        <w:t>s</w:t>
      </w:r>
      <w:r>
        <w:rPr>
          <w:rFonts w:hint="eastAsia" w:eastAsia="宋体"/>
          <w:color w:val="000000"/>
          <w:lang w:val="en-US" w:eastAsia="zh-CN"/>
        </w:rPr>
        <w:t xml:space="preserve"> to read MIB/SIB1 of multiple highest ranked cells, and finally camp</w:t>
      </w:r>
      <w:r>
        <w:rPr>
          <w:rFonts w:eastAsia="宋体"/>
          <w:color w:val="000000"/>
          <w:lang w:val="en-US" w:eastAsia="zh-CN"/>
        </w:rPr>
        <w:t>s</w:t>
      </w:r>
      <w:r>
        <w:rPr>
          <w:rFonts w:hint="eastAsia" w:eastAsia="宋体"/>
          <w:color w:val="000000"/>
          <w:lang w:val="en-US" w:eastAsia="zh-CN"/>
        </w:rPr>
        <w:t xml:space="preserve"> on the cell belong</w:t>
      </w:r>
      <w:r>
        <w:rPr>
          <w:rFonts w:eastAsia="宋体"/>
          <w:color w:val="000000"/>
          <w:lang w:val="en-US" w:eastAsia="zh-CN"/>
        </w:rPr>
        <w:t>ing</w:t>
      </w:r>
      <w:r>
        <w:rPr>
          <w:rFonts w:hint="eastAsia" w:eastAsia="宋体"/>
          <w:color w:val="000000"/>
          <w:lang w:val="en-US" w:eastAsia="zh-CN"/>
        </w:rPr>
        <w:t xml:space="preserve"> to </w:t>
      </w:r>
      <w:r>
        <w:rPr>
          <w:rFonts w:hint="eastAsia" w:eastAsia="宋体"/>
          <w:szCs w:val="21"/>
          <w:lang w:val="en-US" w:eastAsia="zh-CN"/>
        </w:rPr>
        <w:t xml:space="preserve">the </w:t>
      </w:r>
      <w:r>
        <w:rPr>
          <w:lang w:val="en-US"/>
        </w:rPr>
        <w:t>registered PLMN (or E-PLMN)</w:t>
      </w:r>
      <w:r>
        <w:rPr>
          <w:rFonts w:hint="eastAsia" w:eastAsia="宋体"/>
          <w:lang w:val="en-US" w:eastAsia="zh-CN"/>
        </w:rPr>
        <w:t>.</w:t>
      </w:r>
    </w:p>
    <w:p>
      <w:pPr>
        <w:jc w:val="both"/>
        <w:rPr>
          <w:rFonts w:eastAsia="宋体"/>
          <w:lang w:val="en-US" w:eastAsia="zh-CN"/>
        </w:rPr>
      </w:pPr>
      <w:r>
        <w:rPr>
          <w:rFonts w:hint="eastAsia" w:eastAsia="Malgun Gothic"/>
          <w:color w:val="000000"/>
          <w:lang w:val="en-US" w:eastAsia="zh-CN"/>
        </w:rPr>
        <w:t xml:space="preserve">In the conclusion, RAN2 should seek for a feasible and power saving solution. </w:t>
      </w:r>
      <w:r>
        <w:rPr>
          <w:rFonts w:hint="eastAsia"/>
          <w:szCs w:val="22"/>
          <w:lang w:val="en-US" w:eastAsia="zh-CN"/>
        </w:rPr>
        <w:t>In fact, option 1-2 is hard to exclude all the neighbor cells not belong</w:t>
      </w:r>
      <w:r>
        <w:rPr>
          <w:szCs w:val="22"/>
          <w:lang w:val="en-US" w:eastAsia="zh-CN"/>
        </w:rPr>
        <w:t>ing</w:t>
      </w:r>
      <w:r>
        <w:rPr>
          <w:rFonts w:hint="eastAsia"/>
          <w:szCs w:val="22"/>
          <w:lang w:val="en-US" w:eastAsia="zh-CN"/>
        </w:rPr>
        <w:t xml:space="preserve"> to </w:t>
      </w:r>
      <w:r>
        <w:rPr>
          <w:rFonts w:hint="eastAsia" w:eastAsia="宋体"/>
          <w:szCs w:val="21"/>
          <w:lang w:val="en-US" w:eastAsia="zh-CN"/>
        </w:rPr>
        <w:t xml:space="preserve">the </w:t>
      </w:r>
      <w:r>
        <w:rPr>
          <w:lang w:val="en-US"/>
        </w:rPr>
        <w:t>registered PLMN (or E-PLMN)</w:t>
      </w:r>
      <w:r>
        <w:rPr>
          <w:rFonts w:hint="eastAsia" w:eastAsia="宋体"/>
          <w:lang w:val="en-US" w:eastAsia="zh-CN"/>
        </w:rPr>
        <w:t>, therefore,</w:t>
      </w:r>
      <w:bookmarkStart w:id="1" w:name="OLE_LINK3"/>
      <w:r>
        <w:rPr>
          <w:rFonts w:hint="eastAsia" w:eastAsia="宋体"/>
          <w:lang w:val="en-US" w:eastAsia="zh-CN"/>
        </w:rPr>
        <w:t xml:space="preserve"> option 1-3 is </w:t>
      </w:r>
      <w:r>
        <w:rPr>
          <w:rFonts w:eastAsia="宋体"/>
          <w:lang w:val="en-US" w:eastAsia="zh-CN"/>
        </w:rPr>
        <w:t>preferable</w:t>
      </w:r>
      <w:bookmarkEnd w:id="1"/>
      <w:r>
        <w:rPr>
          <w:rFonts w:hint="eastAsia" w:eastAsia="宋体"/>
          <w:lang w:val="en-US" w:eastAsia="zh-CN"/>
        </w:rPr>
        <w:t>.</w:t>
      </w:r>
    </w:p>
    <w:p>
      <w:pPr>
        <w:jc w:val="both"/>
        <w:rPr>
          <w:rFonts w:eastAsia="宋体"/>
          <w:b/>
          <w:bCs/>
          <w:color w:val="000000"/>
          <w:lang w:val="en-US" w:eastAsia="zh-CN"/>
        </w:rPr>
      </w:pPr>
      <w:r>
        <w:rPr>
          <w:rFonts w:hint="eastAsia" w:eastAsia="宋体"/>
          <w:b/>
          <w:bCs/>
          <w:lang w:val="en-US" w:eastAsia="zh-CN"/>
        </w:rPr>
        <w:t xml:space="preserve">Proposal 1:  RAN2 should support to </w:t>
      </w:r>
      <w:r>
        <w:rPr>
          <w:b/>
          <w:bCs/>
          <w:szCs w:val="21"/>
          <w:lang w:val="en-US"/>
        </w:rPr>
        <w:t>exclud</w:t>
      </w:r>
      <w:r>
        <w:rPr>
          <w:rFonts w:hint="eastAsia" w:eastAsia="宋体"/>
          <w:b/>
          <w:bCs/>
          <w:szCs w:val="21"/>
          <w:lang w:val="en-US" w:eastAsia="zh-CN"/>
        </w:rPr>
        <w:t>e</w:t>
      </w:r>
      <w:r>
        <w:rPr>
          <w:b/>
          <w:bCs/>
          <w:szCs w:val="21"/>
          <w:lang w:val="en-US"/>
        </w:rPr>
        <w:t xml:space="preserve"> </w:t>
      </w:r>
      <w:r>
        <w:rPr>
          <w:rFonts w:hint="eastAsia" w:eastAsia="宋体"/>
          <w:b/>
          <w:bCs/>
          <w:szCs w:val="21"/>
          <w:lang w:val="en-US" w:eastAsia="zh-CN"/>
        </w:rPr>
        <w:t>neighbor</w:t>
      </w:r>
      <w:r>
        <w:rPr>
          <w:b/>
          <w:bCs/>
          <w:szCs w:val="21"/>
          <w:lang w:val="en-US"/>
        </w:rPr>
        <w:t xml:space="preserve"> cells</w:t>
      </w:r>
      <w:r>
        <w:rPr>
          <w:rFonts w:hint="eastAsia" w:eastAsia="宋体"/>
          <w:b/>
          <w:bCs/>
          <w:szCs w:val="21"/>
          <w:lang w:val="en-US" w:eastAsia="zh-CN"/>
        </w:rPr>
        <w:t xml:space="preserve"> </w:t>
      </w:r>
      <w:r>
        <w:rPr>
          <w:rFonts w:hint="eastAsia"/>
          <w:b/>
          <w:bCs/>
          <w:szCs w:val="22"/>
          <w:lang w:val="en-US" w:eastAsia="zh-CN"/>
        </w:rPr>
        <w:t>not belong</w:t>
      </w:r>
      <w:r>
        <w:rPr>
          <w:b/>
          <w:bCs/>
          <w:szCs w:val="22"/>
          <w:lang w:val="en-US" w:eastAsia="zh-CN"/>
        </w:rPr>
        <w:t>ing</w:t>
      </w:r>
      <w:r>
        <w:rPr>
          <w:rFonts w:hint="eastAsia"/>
          <w:b/>
          <w:bCs/>
          <w:szCs w:val="22"/>
          <w:lang w:val="en-US" w:eastAsia="zh-CN"/>
        </w:rPr>
        <w:t xml:space="preserve"> to </w:t>
      </w:r>
      <w:r>
        <w:rPr>
          <w:rFonts w:hint="eastAsia" w:eastAsia="宋体"/>
          <w:b/>
          <w:bCs/>
          <w:szCs w:val="21"/>
          <w:lang w:val="en-US" w:eastAsia="zh-CN"/>
        </w:rPr>
        <w:t xml:space="preserve">the </w:t>
      </w:r>
      <w:r>
        <w:rPr>
          <w:b/>
          <w:bCs/>
          <w:lang w:val="en-US"/>
        </w:rPr>
        <w:t>registered PLMN (or E-PLMN)</w:t>
      </w:r>
      <w:r>
        <w:rPr>
          <w:b/>
          <w:bCs/>
          <w:szCs w:val="21"/>
          <w:lang w:val="en-US"/>
        </w:rPr>
        <w:t xml:space="preserve"> </w:t>
      </w:r>
      <w:r>
        <w:rPr>
          <w:rFonts w:hint="eastAsia" w:eastAsia="宋体"/>
          <w:b/>
          <w:bCs/>
          <w:szCs w:val="21"/>
          <w:lang w:val="en-US" w:eastAsia="zh-CN"/>
        </w:rPr>
        <w:t>during a cell</w:t>
      </w:r>
      <w:r>
        <w:rPr>
          <w:b/>
          <w:bCs/>
          <w:szCs w:val="21"/>
          <w:lang w:val="en-US"/>
        </w:rPr>
        <w:t xml:space="preserve"> reselection process </w:t>
      </w:r>
      <w:r>
        <w:rPr>
          <w:rFonts w:hint="eastAsia" w:eastAsia="宋体"/>
          <w:b/>
          <w:bCs/>
          <w:szCs w:val="21"/>
          <w:lang w:val="en-US" w:eastAsia="zh-CN"/>
        </w:rPr>
        <w:t xml:space="preserve">by </w:t>
      </w:r>
      <w:r>
        <w:rPr>
          <w:rFonts w:eastAsia="Malgun Gothic"/>
          <w:b/>
          <w:bCs/>
          <w:color w:val="000000"/>
          <w:lang w:val="en-US" w:eastAsia="ko-KR"/>
        </w:rPr>
        <w:t>read</w:t>
      </w:r>
      <w:r>
        <w:rPr>
          <w:rFonts w:hint="eastAsia" w:eastAsia="宋体"/>
          <w:b/>
          <w:bCs/>
          <w:color w:val="000000"/>
          <w:lang w:val="en-US" w:eastAsia="zh-CN"/>
        </w:rPr>
        <w:t>ing their</w:t>
      </w:r>
      <w:r>
        <w:rPr>
          <w:rFonts w:eastAsia="Malgun Gothic"/>
          <w:b/>
          <w:bCs/>
          <w:color w:val="000000"/>
          <w:lang w:val="en-US" w:eastAsia="ko-KR"/>
        </w:rPr>
        <w:t xml:space="preserve"> MIB/SIB1 in descending order</w:t>
      </w:r>
      <w:r>
        <w:rPr>
          <w:rFonts w:hint="eastAsia" w:eastAsia="宋体"/>
          <w:b/>
          <w:bCs/>
          <w:color w:val="000000"/>
          <w:lang w:val="en-US" w:eastAsia="zh-CN"/>
        </w:rPr>
        <w:t>.</w:t>
      </w:r>
    </w:p>
    <w:p>
      <w:pPr>
        <w:spacing w:before="240" w:beforeLines="100"/>
        <w:jc w:val="both"/>
        <w:rPr>
          <w:rFonts w:eastAsia="宋体"/>
          <w:i/>
          <w:iCs/>
          <w:szCs w:val="22"/>
          <w:u w:val="single"/>
          <w:lang w:val="en-US" w:eastAsia="zh-CN"/>
        </w:rPr>
      </w:pPr>
      <w:r>
        <w:rPr>
          <w:rFonts w:hint="eastAsia" w:eastAsia="宋体"/>
          <w:i/>
          <w:iCs/>
          <w:szCs w:val="22"/>
          <w:u w:val="single"/>
          <w:lang w:val="en-US" w:eastAsia="zh-CN"/>
        </w:rPr>
        <w:t xml:space="preserve">Issue 2: how to </w:t>
      </w:r>
      <w:r>
        <w:rPr>
          <w:rFonts w:eastAsia="宋体"/>
          <w:i/>
          <w:iCs/>
          <w:szCs w:val="22"/>
          <w:u w:val="single"/>
          <w:lang w:val="en-US" w:eastAsia="zh-CN"/>
        </w:rPr>
        <w:t>exclud</w:t>
      </w:r>
      <w:r>
        <w:rPr>
          <w:rFonts w:hint="eastAsia" w:eastAsia="宋体"/>
          <w:i/>
          <w:iCs/>
          <w:szCs w:val="22"/>
          <w:u w:val="single"/>
          <w:lang w:val="en-US" w:eastAsia="zh-CN"/>
        </w:rPr>
        <w:t>e</w:t>
      </w:r>
      <w:r>
        <w:rPr>
          <w:rFonts w:eastAsia="宋体"/>
          <w:i/>
          <w:iCs/>
          <w:szCs w:val="22"/>
          <w:u w:val="single"/>
          <w:lang w:val="en-US" w:eastAsia="zh-CN"/>
        </w:rPr>
        <w:t xml:space="preserve"> </w:t>
      </w:r>
      <w:r>
        <w:rPr>
          <w:rFonts w:hint="eastAsia" w:eastAsia="宋体"/>
          <w:i/>
          <w:iCs/>
          <w:szCs w:val="22"/>
          <w:u w:val="single"/>
          <w:lang w:val="en-US" w:eastAsia="zh-CN"/>
        </w:rPr>
        <w:t>the cell not belonging to the registered PLMN (or E-PLMN) for the cell reselection procedure?</w:t>
      </w:r>
    </w:p>
    <w:p>
      <w:pPr>
        <w:jc w:val="both"/>
        <w:rPr>
          <w:rFonts w:eastAsia="宋体"/>
          <w:bCs/>
          <w:szCs w:val="22"/>
          <w:lang w:val="en-US" w:eastAsia="zh-CN"/>
        </w:rPr>
      </w:pPr>
      <w:r>
        <w:rPr>
          <w:rFonts w:hint="eastAsia"/>
          <w:szCs w:val="22"/>
          <w:lang w:val="en-US" w:eastAsia="zh-CN"/>
        </w:rPr>
        <w:t>In NR, w</w:t>
      </w:r>
      <w:r>
        <w:rPr>
          <w:rFonts w:hint="eastAsia" w:eastAsia="宋体"/>
          <w:bCs/>
          <w:szCs w:val="22"/>
          <w:lang w:val="en-US" w:eastAsia="zh-CN"/>
        </w:rPr>
        <w:t>hen</w:t>
      </w:r>
      <w:r>
        <w:rPr>
          <w:rFonts w:eastAsia="宋体"/>
          <w:bCs/>
          <w:szCs w:val="22"/>
          <w:lang w:val="en-US" w:eastAsia="zh-CN"/>
        </w:rPr>
        <w:t> </w:t>
      </w:r>
      <w:r>
        <w:rPr>
          <w:rFonts w:hint="eastAsia" w:eastAsia="宋体"/>
          <w:bCs/>
          <w:szCs w:val="22"/>
          <w:lang w:val="en-US" w:eastAsia="zh-CN"/>
        </w:rPr>
        <w:t xml:space="preserve">UE could discover that the PLMN of the cell that </w:t>
      </w:r>
      <w:r>
        <w:rPr>
          <w:rFonts w:eastAsia="宋体"/>
          <w:bCs/>
          <w:szCs w:val="22"/>
          <w:lang w:val="en-US" w:eastAsia="zh-CN"/>
        </w:rPr>
        <w:t xml:space="preserve">it </w:t>
      </w:r>
      <w:r>
        <w:rPr>
          <w:rFonts w:hint="eastAsia" w:eastAsia="宋体"/>
          <w:bCs/>
          <w:szCs w:val="22"/>
          <w:lang w:val="en-US" w:eastAsia="zh-CN"/>
        </w:rPr>
        <w:t xml:space="preserve">camps on </w:t>
      </w:r>
      <w:r>
        <w:rPr>
          <w:rFonts w:hint="eastAsia" w:eastAsia="宋体"/>
          <w:bCs/>
          <w:szCs w:val="22"/>
          <w:lang w:val="en-US" w:eastAsia="en-GB"/>
        </w:rPr>
        <w:t>does</w:t>
      </w:r>
      <w:r>
        <w:rPr>
          <w:rFonts w:hint="eastAsia" w:eastAsia="宋体"/>
          <w:bCs/>
          <w:szCs w:val="22"/>
          <w:lang w:val="en-US" w:eastAsia="zh-CN"/>
        </w:rPr>
        <w:t>n</w:t>
      </w:r>
      <w:r>
        <w:rPr>
          <w:rFonts w:eastAsia="宋体"/>
          <w:bCs/>
          <w:szCs w:val="22"/>
          <w:lang w:val="en-US" w:eastAsia="zh-CN"/>
        </w:rPr>
        <w:t>’</w:t>
      </w:r>
      <w:r>
        <w:rPr>
          <w:rFonts w:hint="eastAsia" w:eastAsia="宋体"/>
          <w:bCs/>
          <w:szCs w:val="22"/>
          <w:lang w:val="en-US" w:eastAsia="zh-CN"/>
        </w:rPr>
        <w:t>t</w:t>
      </w:r>
      <w:r>
        <w:rPr>
          <w:rFonts w:hint="eastAsia" w:eastAsia="宋体"/>
          <w:bCs/>
          <w:szCs w:val="22"/>
          <w:lang w:val="en-US" w:eastAsia="en-GB"/>
        </w:rPr>
        <w:t xml:space="preserve"> belong to</w:t>
      </w:r>
      <w:r>
        <w:rPr>
          <w:rFonts w:hint="eastAsia" w:eastAsia="宋体"/>
          <w:bCs/>
          <w:szCs w:val="22"/>
          <w:lang w:val="en-US" w:eastAsia="zh-CN"/>
        </w:rPr>
        <w:t xml:space="preserve"> </w:t>
      </w:r>
      <w:r>
        <w:rPr>
          <w:bCs/>
          <w:lang w:val="en-US"/>
        </w:rPr>
        <w:t>the registered PLMN (or E-PLMN)</w:t>
      </w:r>
      <w:r>
        <w:rPr>
          <w:rFonts w:hint="eastAsia" w:eastAsia="宋体"/>
          <w:bCs/>
          <w:szCs w:val="22"/>
          <w:lang w:val="en-US" w:eastAsia="zh-CN"/>
        </w:rPr>
        <w:t xml:space="preserve"> after reading its RMSI, the handling </w:t>
      </w:r>
      <w:r>
        <w:rPr>
          <w:rFonts w:eastAsia="宋体"/>
          <w:bCs/>
          <w:szCs w:val="22"/>
          <w:lang w:val="en-US" w:eastAsia="zh-CN"/>
        </w:rPr>
        <w:t xml:space="preserve">rule </w:t>
      </w:r>
      <w:r>
        <w:rPr>
          <w:rFonts w:hint="eastAsia" w:eastAsia="宋体"/>
          <w:bCs/>
          <w:szCs w:val="22"/>
          <w:lang w:val="en-US" w:eastAsia="zh-CN"/>
        </w:rPr>
        <w:t>in NR is as follows [2]:</w:t>
      </w:r>
    </w:p>
    <w:tbl>
      <w:tblPr>
        <w:tblStyle w:val="37"/>
        <w:tblW w:w="8269" w:type="dxa"/>
        <w:tblInd w:w="1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69" w:type="dxa"/>
          </w:tcPr>
          <w:p>
            <w:pPr>
              <w:widowControl/>
              <w:spacing w:after="0"/>
              <w:jc w:val="both"/>
              <w:rPr>
                <w:rFonts w:eastAsia="宋体"/>
                <w:bCs/>
                <w:szCs w:val="22"/>
                <w:lang w:val="en-US" w:eastAsia="zh-CN"/>
              </w:rPr>
            </w:pPr>
            <w:r>
              <w:rPr>
                <w:i/>
                <w:iCs/>
                <w:szCs w:val="22"/>
              </w:rPr>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w:t>
            </w:r>
            <w:r>
              <w:rPr>
                <w:i/>
                <w:iCs/>
                <w:szCs w:val="22"/>
                <w:highlight w:val="yellow"/>
              </w:rPr>
              <w:t>the UE shall not consider this cell and other cells on the same frequency, as candidates for reselection for a maximum of 300 seconds.</w:t>
            </w:r>
          </w:p>
        </w:tc>
      </w:tr>
    </w:tbl>
    <w:p>
      <w:pPr>
        <w:jc w:val="both"/>
        <w:rPr>
          <w:rFonts w:eastAsia="宋体"/>
          <w:bCs/>
          <w:szCs w:val="22"/>
          <w:lang w:val="en-US" w:eastAsia="zh-CN"/>
        </w:rPr>
      </w:pPr>
    </w:p>
    <w:p>
      <w:pPr>
        <w:jc w:val="both"/>
        <w:rPr>
          <w:rFonts w:eastAsia="宋体"/>
          <w:lang w:val="en-US" w:eastAsia="zh-CN"/>
        </w:rPr>
      </w:pPr>
      <w:r>
        <w:rPr>
          <w:rFonts w:hint="eastAsia" w:eastAsia="宋体"/>
          <w:szCs w:val="22"/>
          <w:lang w:val="en-US" w:eastAsia="zh-CN"/>
        </w:rPr>
        <w:t>For NR-U, there are</w:t>
      </w:r>
      <w:r>
        <w:rPr>
          <w:rFonts w:hint="eastAsia" w:eastAsia="宋体"/>
          <w:lang w:val="en-US" w:eastAsia="zh-CN"/>
        </w:rPr>
        <w:t xml:space="preserve"> three solutions：</w:t>
      </w:r>
    </w:p>
    <w:p>
      <w:pPr>
        <w:numPr>
          <w:ilvl w:val="0"/>
          <w:numId w:val="4"/>
        </w:numPr>
        <w:ind w:left="220" w:hanging="220"/>
        <w:jc w:val="both"/>
        <w:rPr>
          <w:rFonts w:eastAsia="宋体"/>
          <w:bCs/>
          <w:szCs w:val="22"/>
          <w:lang w:val="en-US" w:eastAsia="zh-CN"/>
        </w:rPr>
      </w:pPr>
      <w:r>
        <w:rPr>
          <w:rFonts w:hint="eastAsia" w:eastAsia="宋体"/>
          <w:lang w:val="en-US" w:eastAsia="zh-CN"/>
        </w:rPr>
        <w:t>Option 2-1: same as NR.</w:t>
      </w:r>
      <w:r>
        <w:rPr>
          <w:rFonts w:hint="eastAsia" w:eastAsia="宋体"/>
          <w:szCs w:val="22"/>
          <w:lang w:val="en-US" w:eastAsia="zh-CN"/>
        </w:rPr>
        <w:t xml:space="preserve"> If UE bars this frequency for 300s, the cells </w:t>
      </w:r>
      <w:r>
        <w:rPr>
          <w:rFonts w:hint="eastAsia" w:eastAsia="宋体"/>
          <w:bCs/>
          <w:szCs w:val="22"/>
          <w:lang w:val="en-US" w:eastAsia="en-GB"/>
        </w:rPr>
        <w:t>belong</w:t>
      </w:r>
      <w:r>
        <w:rPr>
          <w:rFonts w:hint="eastAsia" w:eastAsia="宋体"/>
          <w:bCs/>
          <w:szCs w:val="22"/>
          <w:lang w:val="en-US" w:eastAsia="zh-CN"/>
        </w:rPr>
        <w:t>ing</w:t>
      </w:r>
      <w:r>
        <w:rPr>
          <w:rFonts w:hint="eastAsia" w:eastAsia="宋体"/>
          <w:bCs/>
          <w:szCs w:val="22"/>
          <w:lang w:val="en-US" w:eastAsia="en-GB"/>
        </w:rPr>
        <w:t xml:space="preserve"> to</w:t>
      </w:r>
      <w:r>
        <w:rPr>
          <w:bCs/>
          <w:lang w:val="en-US"/>
        </w:rPr>
        <w:t xml:space="preserve"> the registered PLMN (or E-PLMN)</w:t>
      </w:r>
      <w:r>
        <w:rPr>
          <w:rFonts w:hint="eastAsia" w:eastAsia="宋体"/>
          <w:bCs/>
          <w:szCs w:val="22"/>
          <w:lang w:val="en-US" w:eastAsia="zh-CN"/>
        </w:rPr>
        <w:t xml:space="preserve"> in </w:t>
      </w:r>
      <w:r>
        <w:rPr>
          <w:rFonts w:hint="eastAsia" w:eastAsia="Malgun Gothic"/>
          <w:color w:val="000000"/>
          <w:szCs w:val="22"/>
          <w:lang w:val="en-US" w:eastAsia="zh-CN"/>
        </w:rPr>
        <w:t xml:space="preserve">this </w:t>
      </w:r>
      <w:r>
        <w:rPr>
          <w:rFonts w:hint="eastAsia" w:eastAsia="宋体"/>
          <w:bCs/>
          <w:szCs w:val="22"/>
          <w:lang w:val="en-US" w:eastAsia="zh-CN"/>
        </w:rPr>
        <w:t xml:space="preserve">frequency will also be barred. This option is applicable for the </w:t>
      </w:r>
      <w:r>
        <w:rPr>
          <w:rFonts w:hint="eastAsia" w:eastAsia="宋体"/>
          <w:szCs w:val="21"/>
          <w:lang w:val="en-US" w:eastAsia="zh-CN"/>
        </w:rPr>
        <w:t>scenario where multiple operators rarely share the same frequency.</w:t>
      </w:r>
    </w:p>
    <w:p>
      <w:pPr>
        <w:numPr>
          <w:ilvl w:val="0"/>
          <w:numId w:val="4"/>
        </w:numPr>
        <w:ind w:left="220" w:hanging="220"/>
        <w:jc w:val="both"/>
        <w:rPr>
          <w:rFonts w:eastAsia="宋体"/>
          <w:color w:val="000000"/>
          <w:lang w:val="en-US" w:eastAsia="zh-CN"/>
        </w:rPr>
      </w:pPr>
      <w:r>
        <w:rPr>
          <w:rFonts w:hint="eastAsia" w:eastAsia="宋体"/>
          <w:bCs/>
          <w:szCs w:val="22"/>
          <w:lang w:val="en-US" w:eastAsia="zh-CN"/>
        </w:rPr>
        <w:t xml:space="preserve">Option 2-2: UE </w:t>
      </w:r>
      <w:r>
        <w:rPr>
          <w:rFonts w:hint="eastAsia" w:eastAsia="宋体"/>
          <w:szCs w:val="22"/>
          <w:lang w:val="en-US" w:eastAsia="zh-CN"/>
        </w:rPr>
        <w:t xml:space="preserve">only </w:t>
      </w:r>
      <w:r>
        <w:rPr>
          <w:rFonts w:hint="eastAsia" w:eastAsia="宋体"/>
          <w:bCs/>
          <w:szCs w:val="22"/>
          <w:lang w:val="en-US" w:eastAsia="zh-CN"/>
        </w:rPr>
        <w:t xml:space="preserve">bars this cell </w:t>
      </w:r>
      <w:r>
        <w:rPr>
          <w:rFonts w:hint="eastAsia" w:eastAsia="宋体"/>
          <w:szCs w:val="22"/>
          <w:lang w:val="en-US" w:eastAsia="zh-CN"/>
        </w:rPr>
        <w:t xml:space="preserve">for 300s </w:t>
      </w:r>
      <w:r>
        <w:rPr>
          <w:rFonts w:hint="eastAsia" w:eastAsia="宋体"/>
          <w:bCs/>
          <w:szCs w:val="22"/>
          <w:lang w:val="en-US" w:eastAsia="zh-CN"/>
        </w:rPr>
        <w:t xml:space="preserve">and tries to camp on </w:t>
      </w:r>
      <w:r>
        <w:rPr>
          <w:rFonts w:eastAsia="宋体"/>
          <w:bCs/>
          <w:szCs w:val="22"/>
          <w:lang w:val="en-US" w:eastAsia="zh-CN"/>
        </w:rPr>
        <w:t>other</w:t>
      </w:r>
      <w:r>
        <w:rPr>
          <w:rFonts w:hint="eastAsia" w:eastAsia="宋体"/>
          <w:bCs/>
          <w:szCs w:val="22"/>
          <w:lang w:val="en-US" w:eastAsia="zh-CN"/>
        </w:rPr>
        <w:t xml:space="preserve"> rank</w:t>
      </w:r>
      <w:r>
        <w:rPr>
          <w:rFonts w:eastAsia="宋体"/>
          <w:bCs/>
          <w:szCs w:val="22"/>
          <w:lang w:val="en-US" w:eastAsia="zh-CN"/>
        </w:rPr>
        <w:t>ed</w:t>
      </w:r>
      <w:r>
        <w:rPr>
          <w:rFonts w:hint="eastAsia" w:eastAsia="宋体"/>
          <w:bCs/>
          <w:szCs w:val="22"/>
          <w:lang w:val="en-US" w:eastAsia="zh-CN"/>
        </w:rPr>
        <w:t xml:space="preserve"> cell. This option can support UE to select the best cell belong</w:t>
      </w:r>
      <w:r>
        <w:rPr>
          <w:rFonts w:eastAsia="宋体"/>
          <w:bCs/>
          <w:szCs w:val="22"/>
          <w:lang w:val="en-US" w:eastAsia="zh-CN"/>
        </w:rPr>
        <w:t xml:space="preserve">ing </w:t>
      </w:r>
      <w:r>
        <w:rPr>
          <w:rFonts w:hint="eastAsia" w:eastAsia="宋体"/>
          <w:color w:val="000000"/>
          <w:lang w:val="en-US" w:eastAsia="zh-CN"/>
        </w:rPr>
        <w:t xml:space="preserve">to </w:t>
      </w:r>
      <w:r>
        <w:rPr>
          <w:rFonts w:hint="eastAsia" w:eastAsia="宋体"/>
          <w:szCs w:val="21"/>
          <w:lang w:val="en-US" w:eastAsia="zh-CN"/>
        </w:rPr>
        <w:t xml:space="preserve">the </w:t>
      </w:r>
      <w:r>
        <w:rPr>
          <w:lang w:val="en-US"/>
        </w:rPr>
        <w:t>registered PLMN (or E-PLMN)</w:t>
      </w:r>
      <w:r>
        <w:rPr>
          <w:rFonts w:hint="eastAsia" w:eastAsia="宋体"/>
          <w:bCs/>
          <w:szCs w:val="22"/>
          <w:lang w:val="en-US" w:eastAsia="zh-CN"/>
        </w:rPr>
        <w:t xml:space="preserve"> as much as possible. But, this option </w:t>
      </w:r>
      <w:r>
        <w:rPr>
          <w:rFonts w:eastAsia="宋体"/>
          <w:bCs/>
          <w:szCs w:val="22"/>
          <w:lang w:val="en-US" w:eastAsia="zh-CN"/>
        </w:rPr>
        <w:t>might cause</w:t>
      </w:r>
      <w:r>
        <w:rPr>
          <w:rFonts w:hint="eastAsia" w:eastAsia="宋体"/>
          <w:bCs/>
          <w:szCs w:val="22"/>
          <w:lang w:val="en-US" w:eastAsia="zh-CN"/>
        </w:rPr>
        <w:t xml:space="preserve"> </w:t>
      </w:r>
      <w:r>
        <w:rPr>
          <w:rFonts w:eastAsia="宋体"/>
          <w:bCs/>
          <w:szCs w:val="22"/>
          <w:lang w:val="en-US" w:eastAsia="zh-CN"/>
        </w:rPr>
        <w:t>extra</w:t>
      </w:r>
      <w:r>
        <w:rPr>
          <w:rFonts w:hint="eastAsia" w:eastAsia="宋体"/>
          <w:bCs/>
          <w:szCs w:val="22"/>
          <w:lang w:val="en-US" w:eastAsia="zh-CN"/>
        </w:rPr>
        <w:t xml:space="preserve"> dela</w:t>
      </w:r>
      <w:r>
        <w:rPr>
          <w:rFonts w:hint="eastAsia" w:eastAsia="宋体"/>
          <w:szCs w:val="22"/>
          <w:lang w:val="en-US" w:eastAsia="zh-CN"/>
        </w:rPr>
        <w:t>y</w:t>
      </w:r>
      <w:r>
        <w:rPr>
          <w:rFonts w:eastAsia="宋体"/>
          <w:szCs w:val="22"/>
          <w:lang w:val="en-US" w:eastAsia="zh-CN"/>
        </w:rPr>
        <w:t xml:space="preserve"> if </w:t>
      </w:r>
      <w:r>
        <w:rPr>
          <w:rFonts w:hint="eastAsia" w:eastAsia="Malgun Gothic"/>
          <w:color w:val="000000"/>
          <w:szCs w:val="22"/>
          <w:lang w:val="en-US" w:eastAsia="zh-CN"/>
        </w:rPr>
        <w:t xml:space="preserve">multiple </w:t>
      </w:r>
      <w:r>
        <w:rPr>
          <w:rFonts w:hint="eastAsia" w:eastAsia="宋体"/>
          <w:szCs w:val="22"/>
          <w:lang w:val="en-US" w:eastAsia="zh-CN"/>
        </w:rPr>
        <w:t>operators shared this frequency. I</w:t>
      </w:r>
      <w:r>
        <w:rPr>
          <w:rFonts w:hint="eastAsia" w:eastAsia="宋体"/>
          <w:color w:val="000000"/>
          <w:lang w:val="en-US" w:eastAsia="zh-CN"/>
        </w:rPr>
        <w:t>n the worst case, UE need</w:t>
      </w:r>
      <w:r>
        <w:rPr>
          <w:rFonts w:eastAsia="宋体"/>
          <w:color w:val="000000"/>
          <w:lang w:val="en-US" w:eastAsia="zh-CN"/>
        </w:rPr>
        <w:t>s</w:t>
      </w:r>
      <w:r>
        <w:rPr>
          <w:rFonts w:hint="eastAsia" w:eastAsia="宋体"/>
          <w:color w:val="000000"/>
          <w:lang w:val="en-US" w:eastAsia="zh-CN"/>
        </w:rPr>
        <w:t xml:space="preserve"> to read MIB/SIB1 of the multiple highest ranked cells in this shared carrier, and then camp</w:t>
      </w:r>
      <w:r>
        <w:rPr>
          <w:rFonts w:eastAsia="宋体"/>
          <w:color w:val="000000"/>
          <w:lang w:val="en-US" w:eastAsia="zh-CN"/>
        </w:rPr>
        <w:t>s</w:t>
      </w:r>
      <w:r>
        <w:rPr>
          <w:rFonts w:hint="eastAsia" w:eastAsia="宋体"/>
          <w:color w:val="000000"/>
          <w:lang w:val="en-US" w:eastAsia="zh-CN"/>
        </w:rPr>
        <w:t xml:space="preserve"> on the cell belong</w:t>
      </w:r>
      <w:r>
        <w:rPr>
          <w:rFonts w:eastAsia="宋体"/>
          <w:color w:val="000000"/>
          <w:lang w:val="en-US" w:eastAsia="zh-CN"/>
        </w:rPr>
        <w:t>ing</w:t>
      </w:r>
      <w:r>
        <w:rPr>
          <w:rFonts w:hint="eastAsia" w:eastAsia="宋体"/>
          <w:color w:val="000000"/>
          <w:lang w:val="en-US" w:eastAsia="zh-CN"/>
        </w:rPr>
        <w:t xml:space="preserve"> to </w:t>
      </w:r>
      <w:r>
        <w:rPr>
          <w:rFonts w:hint="eastAsia" w:eastAsia="宋体"/>
          <w:szCs w:val="21"/>
          <w:lang w:val="en-US" w:eastAsia="zh-CN"/>
        </w:rPr>
        <w:t xml:space="preserve">the </w:t>
      </w:r>
      <w:r>
        <w:rPr>
          <w:lang w:val="en-US"/>
        </w:rPr>
        <w:t>registered PLMN (or E-PLMN)</w:t>
      </w:r>
      <w:r>
        <w:rPr>
          <w:rFonts w:hint="eastAsia" w:eastAsia="宋体"/>
          <w:lang w:val="en-US" w:eastAsia="zh-CN"/>
        </w:rPr>
        <w:t xml:space="preserve"> in </w:t>
      </w:r>
      <w:r>
        <w:rPr>
          <w:rFonts w:eastAsia="宋体"/>
          <w:lang w:val="en-US" w:eastAsia="zh-CN"/>
        </w:rPr>
        <w:t xml:space="preserve">other </w:t>
      </w:r>
      <w:r>
        <w:rPr>
          <w:rFonts w:hint="eastAsia" w:eastAsia="宋体"/>
          <w:lang w:val="en-US" w:eastAsia="zh-CN"/>
        </w:rPr>
        <w:t>frequency</w:t>
      </w:r>
      <w:r>
        <w:rPr>
          <w:rFonts w:eastAsia="宋体"/>
          <w:lang w:val="en-US" w:eastAsia="zh-CN"/>
        </w:rPr>
        <w:t xml:space="preserve"> of</w:t>
      </w:r>
      <w:r>
        <w:rPr>
          <w:rFonts w:hint="eastAsia" w:eastAsia="宋体"/>
          <w:lang w:val="en-US" w:eastAsia="zh-CN"/>
        </w:rPr>
        <w:t xml:space="preserve"> </w:t>
      </w:r>
      <w:r>
        <w:rPr>
          <w:rFonts w:eastAsia="宋体"/>
          <w:lang w:val="en-US" w:eastAsia="zh-CN"/>
        </w:rPr>
        <w:t>lower</w:t>
      </w:r>
      <w:r>
        <w:rPr>
          <w:rFonts w:hint="eastAsia" w:eastAsia="宋体"/>
          <w:lang w:val="en-US" w:eastAsia="zh-CN"/>
        </w:rPr>
        <w:t xml:space="preserve"> priority.  </w:t>
      </w:r>
    </w:p>
    <w:p>
      <w:pPr>
        <w:numPr>
          <w:ilvl w:val="0"/>
          <w:numId w:val="4"/>
        </w:numPr>
        <w:ind w:left="220" w:hanging="220"/>
        <w:jc w:val="both"/>
        <w:rPr>
          <w:rFonts w:eastAsia="宋体"/>
          <w:szCs w:val="22"/>
          <w:lang w:val="en-US" w:eastAsia="zh-CN"/>
        </w:rPr>
      </w:pPr>
      <w:r>
        <w:rPr>
          <w:rFonts w:hint="eastAsia" w:eastAsia="宋体"/>
          <w:bCs/>
          <w:szCs w:val="22"/>
          <w:lang w:val="en-US" w:eastAsia="zh-CN"/>
        </w:rPr>
        <w:t xml:space="preserve">Option 2-3: </w:t>
      </w:r>
      <w:bookmarkStart w:id="2" w:name="OLE_LINK2"/>
      <w:r>
        <w:rPr>
          <w:rFonts w:hint="eastAsia" w:eastAsia="宋体"/>
          <w:szCs w:val="22"/>
          <w:lang w:val="en-US" w:eastAsia="zh-CN"/>
        </w:rPr>
        <w:t xml:space="preserve">UE lowers the </w:t>
      </w:r>
      <w:r>
        <w:rPr>
          <w:rFonts w:eastAsia="宋体"/>
          <w:bCs/>
          <w:szCs w:val="22"/>
          <w:lang w:val="en-US" w:eastAsia="zh-CN"/>
        </w:rPr>
        <w:t xml:space="preserve">priority </w:t>
      </w:r>
      <w:r>
        <w:rPr>
          <w:rFonts w:hint="eastAsia" w:eastAsia="宋体"/>
          <w:szCs w:val="22"/>
          <w:lang w:val="en-US" w:eastAsia="zh-CN"/>
        </w:rPr>
        <w:t>of  other cells on the same frequency for 300s</w:t>
      </w:r>
      <w:bookmarkEnd w:id="2"/>
      <w:r>
        <w:rPr>
          <w:rFonts w:hint="eastAsia" w:eastAsia="宋体"/>
          <w:szCs w:val="22"/>
          <w:lang w:val="en-US" w:eastAsia="zh-CN"/>
        </w:rPr>
        <w:t xml:space="preserve">. This option is a </w:t>
      </w:r>
      <w:r>
        <w:rPr>
          <w:rFonts w:eastAsia="宋体"/>
          <w:szCs w:val="22"/>
          <w:lang w:val="en-US" w:eastAsia="zh-CN"/>
        </w:rPr>
        <w:t>compromised</w:t>
      </w:r>
      <w:r>
        <w:rPr>
          <w:rFonts w:hint="eastAsia" w:eastAsia="宋体"/>
          <w:szCs w:val="22"/>
          <w:lang w:val="en-US" w:eastAsia="zh-CN"/>
        </w:rPr>
        <w:t xml:space="preserve"> </w:t>
      </w:r>
      <w:r>
        <w:rPr>
          <w:rFonts w:hint="eastAsia" w:eastAsia="Malgun Gothic"/>
          <w:color w:val="000000"/>
          <w:szCs w:val="22"/>
          <w:lang w:val="en-US" w:eastAsia="zh-CN"/>
        </w:rPr>
        <w:t>method</w:t>
      </w:r>
      <w:r>
        <w:rPr>
          <w:rFonts w:hint="eastAsia" w:eastAsia="宋体"/>
          <w:szCs w:val="22"/>
          <w:lang w:val="en-US" w:eastAsia="zh-CN"/>
        </w:rPr>
        <w:t xml:space="preserve">. This option </w:t>
      </w:r>
      <w:r>
        <w:rPr>
          <w:rFonts w:eastAsia="宋体"/>
          <w:szCs w:val="22"/>
          <w:lang w:val="en-US" w:eastAsia="zh-CN"/>
        </w:rPr>
        <w:t>assumes that</w:t>
      </w:r>
      <w:r>
        <w:rPr>
          <w:rFonts w:hint="eastAsia" w:eastAsia="宋体"/>
          <w:szCs w:val="22"/>
          <w:lang w:val="en-US" w:eastAsia="zh-CN"/>
        </w:rPr>
        <w:t xml:space="preserve"> </w:t>
      </w:r>
      <w:r>
        <w:rPr>
          <w:rFonts w:eastAsia="宋体"/>
          <w:szCs w:val="22"/>
          <w:lang w:val="en-US" w:eastAsia="zh-CN"/>
        </w:rPr>
        <w:t>the probability of a suitable cell in this frequency is low</w:t>
      </w:r>
      <w:r>
        <w:rPr>
          <w:rFonts w:hint="eastAsia" w:eastAsia="宋体"/>
          <w:szCs w:val="22"/>
          <w:lang w:val="en-US" w:eastAsia="zh-CN"/>
        </w:rPr>
        <w:t xml:space="preserve"> due to the contention </w:t>
      </w:r>
      <w:r>
        <w:rPr>
          <w:rFonts w:eastAsia="宋体"/>
          <w:szCs w:val="22"/>
          <w:lang w:val="en-US" w:eastAsia="zh-CN"/>
        </w:rPr>
        <w:t>but</w:t>
      </w:r>
      <w:r>
        <w:rPr>
          <w:rFonts w:hint="eastAsia" w:eastAsia="宋体"/>
          <w:szCs w:val="22"/>
          <w:lang w:val="en-US" w:eastAsia="zh-CN"/>
        </w:rPr>
        <w:t xml:space="preserve"> ensure that UE still has the chance to select the cell on this frequency. </w:t>
      </w:r>
    </w:p>
    <w:p>
      <w:pPr>
        <w:jc w:val="both"/>
        <w:rPr>
          <w:rFonts w:eastAsia="Malgun Gothic"/>
          <w:color w:val="000000"/>
          <w:lang w:val="en-US" w:eastAsia="zh-CN"/>
        </w:rPr>
      </w:pPr>
      <w:r>
        <w:rPr>
          <w:rFonts w:hint="eastAsia" w:eastAsia="Malgun Gothic"/>
          <w:color w:val="000000"/>
          <w:lang w:val="en-US" w:eastAsia="zh-CN"/>
        </w:rPr>
        <w:t xml:space="preserve">In the conclusion, </w:t>
      </w:r>
      <w:r>
        <w:rPr>
          <w:rFonts w:hint="eastAsia" w:eastAsia="宋体"/>
          <w:bCs/>
          <w:szCs w:val="22"/>
          <w:lang w:val="en-US" w:eastAsia="zh-CN"/>
        </w:rPr>
        <w:t xml:space="preserve">Option 2-3 </w:t>
      </w:r>
      <w:r>
        <w:rPr>
          <w:rFonts w:eastAsia="宋体"/>
          <w:bCs/>
          <w:szCs w:val="22"/>
          <w:lang w:val="en-US" w:eastAsia="zh-CN"/>
        </w:rPr>
        <w:t xml:space="preserve">may provide a higher chance to </w:t>
      </w:r>
      <w:r>
        <w:rPr>
          <w:rFonts w:hint="eastAsia" w:eastAsia="宋体"/>
          <w:szCs w:val="22"/>
          <w:lang w:val="en-US" w:eastAsia="zh-CN"/>
        </w:rPr>
        <w:t>accelerate the cell reselection and save UE power.</w:t>
      </w:r>
    </w:p>
    <w:p>
      <w:pPr>
        <w:jc w:val="both"/>
        <w:rPr>
          <w:b/>
          <w:bCs/>
          <w:szCs w:val="22"/>
        </w:rPr>
      </w:pPr>
      <w:r>
        <w:rPr>
          <w:rFonts w:hint="eastAsia"/>
          <w:b/>
          <w:bCs/>
          <w:szCs w:val="22"/>
          <w:lang w:val="en-US" w:eastAsia="zh-CN"/>
        </w:rPr>
        <w:t>Proposal 2</w:t>
      </w:r>
      <w:r>
        <w:rPr>
          <w:b/>
          <w:lang w:val="en-US"/>
        </w:rPr>
        <w:t xml:space="preserve">: </w:t>
      </w:r>
      <w:r>
        <w:rPr>
          <w:b/>
          <w:bCs/>
          <w:szCs w:val="22"/>
        </w:rPr>
        <w:t>If the highest ranked cell or best cell</w:t>
      </w:r>
      <w:r>
        <w:rPr>
          <w:rFonts w:hint="eastAsia" w:eastAsia="宋体"/>
          <w:b/>
          <w:bCs/>
          <w:szCs w:val="22"/>
          <w:lang w:val="en-US" w:eastAsia="zh-CN"/>
        </w:rPr>
        <w:t xml:space="preserve"> </w:t>
      </w:r>
      <w:r>
        <w:rPr>
          <w:b/>
          <w:bCs/>
          <w:szCs w:val="22"/>
        </w:rPr>
        <w:t xml:space="preserve">belonging to a PLMN which is not indicated as being equivalent to the registered PLMN, the UE shall </w:t>
      </w:r>
      <w:r>
        <w:rPr>
          <w:rFonts w:hint="eastAsia" w:eastAsia="宋体"/>
          <w:b/>
          <w:bCs/>
          <w:szCs w:val="22"/>
          <w:lang w:val="en-US" w:eastAsia="zh-CN"/>
        </w:rPr>
        <w:t>lower</w:t>
      </w:r>
      <w:r>
        <w:rPr>
          <w:b/>
          <w:bCs/>
          <w:szCs w:val="22"/>
        </w:rPr>
        <w:t xml:space="preserve"> the priority of other cells on the same frequency for a maximum of 300 seconds.</w:t>
      </w:r>
    </w:p>
    <w:p>
      <w:pPr>
        <w:spacing w:before="120" w:beforeLines="50"/>
        <w:jc w:val="both"/>
        <w:rPr>
          <w:rFonts w:eastAsia="宋体"/>
          <w:i/>
          <w:iCs/>
          <w:u w:val="single"/>
          <w:lang w:val="en-US" w:eastAsia="zh-CN"/>
        </w:rPr>
      </w:pPr>
      <w:r>
        <w:rPr>
          <w:rFonts w:hint="eastAsia" w:eastAsia="宋体"/>
          <w:i/>
          <w:iCs/>
          <w:u w:val="single"/>
          <w:lang w:val="en-US" w:eastAsia="zh-CN"/>
        </w:rPr>
        <w:t xml:space="preserve">Issue 3: </w:t>
      </w:r>
      <w:r>
        <w:rPr>
          <w:rFonts w:hint="eastAsia" w:eastAsia="宋体"/>
          <w:i/>
          <w:iCs/>
          <w:szCs w:val="21"/>
          <w:u w:val="single"/>
          <w:lang w:val="en-US" w:eastAsia="zh-CN"/>
        </w:rPr>
        <w:t xml:space="preserve">how to support the private network effectively </w:t>
      </w:r>
      <w:r>
        <w:rPr>
          <w:rFonts w:hint="eastAsia" w:eastAsia="宋体"/>
          <w:i/>
          <w:iCs/>
          <w:u w:val="single"/>
          <w:lang w:val="en-US" w:eastAsia="zh-CN"/>
        </w:rPr>
        <w:t>in the cell reselection procedure?</w:t>
      </w:r>
    </w:p>
    <w:p>
      <w:pPr>
        <w:jc w:val="both"/>
        <w:rPr>
          <w:rFonts w:eastAsia="宋体"/>
          <w:szCs w:val="21"/>
          <w:lang w:val="en-US" w:eastAsia="zh-CN"/>
        </w:rPr>
      </w:pPr>
      <w:r>
        <w:rPr>
          <w:rFonts w:hint="eastAsia" w:eastAsia="宋体"/>
          <w:szCs w:val="21"/>
          <w:lang w:val="en-US" w:eastAsia="zh-CN"/>
        </w:rPr>
        <w:t xml:space="preserve">Private network is the main application for NR-U. The private network only allows special users to access. Since the special PLMN ID can be allocated to limit the special users to camp on, from the above analysis, the procedure to research the cell belong to selected PLMN takes long time for UE. </w:t>
      </w:r>
    </w:p>
    <w:p>
      <w:pPr>
        <w:jc w:val="both"/>
        <w:rPr>
          <w:rFonts w:eastAsia="宋体"/>
          <w:szCs w:val="21"/>
          <w:lang w:val="en-US" w:eastAsia="zh-CN"/>
        </w:rPr>
      </w:pPr>
      <w:r>
        <w:t xml:space="preserve">A </w:t>
      </w:r>
      <w:r>
        <w:rPr>
          <w:rFonts w:eastAsia="宋体"/>
          <w:lang w:eastAsia="zh-CN"/>
        </w:rPr>
        <w:t>C</w:t>
      </w:r>
      <w:r>
        <w:t xml:space="preserve">losed </w:t>
      </w:r>
      <w:r>
        <w:rPr>
          <w:rFonts w:eastAsia="宋体"/>
          <w:lang w:eastAsia="zh-CN"/>
        </w:rPr>
        <w:t>S</w:t>
      </w:r>
      <w:r>
        <w:t xml:space="preserve">ubscriber </w:t>
      </w:r>
      <w:r>
        <w:rPr>
          <w:rFonts w:eastAsia="宋体"/>
          <w:lang w:eastAsia="zh-CN"/>
        </w:rPr>
        <w:t>G</w:t>
      </w:r>
      <w:r>
        <w:t>roup</w:t>
      </w:r>
      <w:r>
        <w:rPr>
          <w:rFonts w:hint="eastAsia" w:eastAsia="宋体"/>
          <w:lang w:val="en-US" w:eastAsia="zh-CN"/>
        </w:rPr>
        <w:t xml:space="preserve"> (CSG) can realize to</w:t>
      </w:r>
      <w:r>
        <w:t xml:space="preserve"> identif</w:t>
      </w:r>
      <w:r>
        <w:rPr>
          <w:rFonts w:hint="eastAsia" w:eastAsia="宋体"/>
          <w:lang w:val="en-US" w:eastAsia="zh-CN"/>
        </w:rPr>
        <w:t>y</w:t>
      </w:r>
      <w:r>
        <w:t xml:space="preserve"> subscribers of an operator who are permitted to access one or more cells of the PLMN but which have restricted access (CSG cells)</w:t>
      </w:r>
      <w:r>
        <w:rPr>
          <w:rFonts w:hint="eastAsia" w:eastAsia="宋体"/>
          <w:lang w:val="en-US" w:eastAsia="zh-CN"/>
        </w:rPr>
        <w:t xml:space="preserve"> via CSG identity[3]</w:t>
      </w:r>
      <w:r>
        <w:rPr>
          <w:rFonts w:hint="eastAsia" w:eastAsia="宋体"/>
          <w:szCs w:val="21"/>
          <w:lang w:val="en-US" w:eastAsia="zh-CN"/>
        </w:rPr>
        <w:t xml:space="preserve">. </w:t>
      </w:r>
      <w:r>
        <w:rPr>
          <w:rFonts w:hint="eastAsia" w:eastAsia="宋体"/>
          <w:lang w:val="en-US" w:eastAsia="zh-CN"/>
        </w:rPr>
        <w:t xml:space="preserve">Moreover, </w:t>
      </w:r>
      <w:r>
        <w:t xml:space="preserve">UE </w:t>
      </w:r>
      <w:r>
        <w:rPr>
          <w:rFonts w:hint="eastAsia" w:eastAsia="宋体"/>
          <w:lang w:val="en-US" w:eastAsia="zh-CN"/>
        </w:rPr>
        <w:t xml:space="preserve">can </w:t>
      </w:r>
      <w:r>
        <w:rPr>
          <w:lang w:eastAsia="ja-JP"/>
        </w:rPr>
        <w:t xml:space="preserve">detect at least previously visited </w:t>
      </w:r>
      <w:r>
        <w:t>CSG member cells on non-serving frequencies</w:t>
      </w:r>
      <w:r>
        <w:rPr>
          <w:rFonts w:hint="eastAsia" w:eastAsia="宋体"/>
          <w:lang w:val="en-US" w:eastAsia="zh-CN"/>
        </w:rPr>
        <w:t xml:space="preserve"> to speed up the reselection procedure. Hence, CSG function is a more effective way to camp on the private network. Until now, CSG function hasn</w:t>
      </w:r>
      <w:r>
        <w:rPr>
          <w:rFonts w:eastAsia="宋体"/>
          <w:lang w:val="en-US" w:eastAsia="zh-CN"/>
        </w:rPr>
        <w:t>’</w:t>
      </w:r>
      <w:r>
        <w:rPr>
          <w:rFonts w:hint="eastAsia" w:eastAsia="宋体"/>
          <w:lang w:val="en-US" w:eastAsia="zh-CN"/>
        </w:rPr>
        <w:t>t introduced into NR, but it is beneficial for NR-U.</w:t>
      </w:r>
    </w:p>
    <w:p>
      <w:pPr>
        <w:jc w:val="both"/>
        <w:rPr>
          <w:rFonts w:eastAsia="宋体"/>
          <w:i/>
          <w:iCs/>
          <w:u w:val="single"/>
          <w:lang w:val="en-US" w:eastAsia="zh-CN"/>
        </w:rPr>
      </w:pPr>
      <w:r>
        <w:rPr>
          <w:rFonts w:hint="eastAsia" w:eastAsia="宋体"/>
          <w:b/>
          <w:bCs/>
          <w:szCs w:val="21"/>
          <w:lang w:val="en-US" w:eastAsia="zh-CN"/>
        </w:rPr>
        <w:t>Proposal 3: CSG function can be introduced into NR-U.</w:t>
      </w:r>
    </w:p>
    <w:p>
      <w:pPr>
        <w:pStyle w:val="2"/>
        <w:jc w:val="both"/>
      </w:pPr>
      <w:r>
        <w:rPr>
          <w:rFonts w:hint="eastAsia" w:eastAsia="宋体"/>
          <w:lang w:val="en-US" w:eastAsia="zh-CN"/>
        </w:rPr>
        <w:t xml:space="preserve">3 </w:t>
      </w:r>
      <w:r>
        <w:rPr>
          <w:rFonts w:cs="Arial"/>
          <w:sz w:val="32"/>
          <w:szCs w:val="36"/>
        </w:rPr>
        <w:t>C</w:t>
      </w:r>
      <w:r>
        <w:rPr>
          <w:rFonts w:hint="eastAsia" w:cs="Arial"/>
          <w:sz w:val="32"/>
          <w:szCs w:val="36"/>
        </w:rPr>
        <w:t>onclusion</w:t>
      </w:r>
      <w:r>
        <w:rPr>
          <w:rFonts w:cs="Arial"/>
          <w:sz w:val="32"/>
          <w:szCs w:val="36"/>
        </w:rPr>
        <w:t xml:space="preserve"> </w:t>
      </w:r>
    </w:p>
    <w:p>
      <w:pPr>
        <w:jc w:val="both"/>
      </w:pPr>
      <w:r>
        <w:t>The proposals are as follows:</w:t>
      </w:r>
    </w:p>
    <w:p>
      <w:pPr>
        <w:jc w:val="both"/>
        <w:rPr>
          <w:rFonts w:eastAsia="宋体"/>
          <w:b/>
          <w:bCs/>
          <w:color w:val="000000"/>
          <w:lang w:val="en-US" w:eastAsia="zh-CN"/>
        </w:rPr>
      </w:pPr>
      <w:r>
        <w:rPr>
          <w:rFonts w:hint="eastAsia" w:eastAsia="宋体"/>
          <w:b/>
          <w:bCs/>
          <w:lang w:val="en-US" w:eastAsia="zh-CN"/>
        </w:rPr>
        <w:t xml:space="preserve">Proposal 1:  RAN2 should support to </w:t>
      </w:r>
      <w:r>
        <w:rPr>
          <w:b/>
          <w:bCs/>
          <w:szCs w:val="21"/>
          <w:lang w:val="en-US"/>
        </w:rPr>
        <w:t>exclud</w:t>
      </w:r>
      <w:r>
        <w:rPr>
          <w:rFonts w:hint="eastAsia" w:eastAsia="宋体"/>
          <w:b/>
          <w:bCs/>
          <w:szCs w:val="21"/>
          <w:lang w:val="en-US" w:eastAsia="zh-CN"/>
        </w:rPr>
        <w:t>e</w:t>
      </w:r>
      <w:r>
        <w:rPr>
          <w:b/>
          <w:bCs/>
          <w:szCs w:val="21"/>
          <w:lang w:val="en-US"/>
        </w:rPr>
        <w:t xml:space="preserve"> </w:t>
      </w:r>
      <w:r>
        <w:rPr>
          <w:rFonts w:hint="eastAsia" w:eastAsia="宋体"/>
          <w:b/>
          <w:bCs/>
          <w:szCs w:val="21"/>
          <w:lang w:val="en-US" w:eastAsia="zh-CN"/>
        </w:rPr>
        <w:t>neighbor</w:t>
      </w:r>
      <w:r>
        <w:rPr>
          <w:b/>
          <w:bCs/>
          <w:szCs w:val="21"/>
          <w:lang w:val="en-US"/>
        </w:rPr>
        <w:t xml:space="preserve"> cells</w:t>
      </w:r>
      <w:r>
        <w:rPr>
          <w:rFonts w:hint="eastAsia" w:eastAsia="宋体"/>
          <w:b/>
          <w:bCs/>
          <w:szCs w:val="21"/>
          <w:lang w:val="en-US" w:eastAsia="zh-CN"/>
        </w:rPr>
        <w:t xml:space="preserve"> </w:t>
      </w:r>
      <w:r>
        <w:rPr>
          <w:rFonts w:hint="eastAsia"/>
          <w:b/>
          <w:bCs/>
          <w:szCs w:val="22"/>
          <w:lang w:val="en-US" w:eastAsia="zh-CN"/>
        </w:rPr>
        <w:t>not belong</w:t>
      </w:r>
      <w:r>
        <w:rPr>
          <w:b/>
          <w:bCs/>
          <w:szCs w:val="22"/>
          <w:lang w:val="en-US" w:eastAsia="zh-CN"/>
        </w:rPr>
        <w:t>ing</w:t>
      </w:r>
      <w:r>
        <w:rPr>
          <w:rFonts w:hint="eastAsia"/>
          <w:b/>
          <w:bCs/>
          <w:szCs w:val="22"/>
          <w:lang w:val="en-US" w:eastAsia="zh-CN"/>
        </w:rPr>
        <w:t xml:space="preserve"> to </w:t>
      </w:r>
      <w:r>
        <w:rPr>
          <w:rFonts w:hint="eastAsia" w:eastAsia="宋体"/>
          <w:b/>
          <w:bCs/>
          <w:szCs w:val="21"/>
          <w:lang w:val="en-US" w:eastAsia="zh-CN"/>
        </w:rPr>
        <w:t xml:space="preserve">the </w:t>
      </w:r>
      <w:r>
        <w:rPr>
          <w:b/>
          <w:bCs/>
          <w:lang w:val="en-US"/>
        </w:rPr>
        <w:t>registered PLMN (or E-PLMN)</w:t>
      </w:r>
      <w:r>
        <w:rPr>
          <w:b/>
          <w:bCs/>
          <w:szCs w:val="21"/>
          <w:lang w:val="en-US"/>
        </w:rPr>
        <w:t xml:space="preserve"> </w:t>
      </w:r>
      <w:r>
        <w:rPr>
          <w:rFonts w:hint="eastAsia" w:eastAsia="宋体"/>
          <w:b/>
          <w:bCs/>
          <w:szCs w:val="21"/>
          <w:lang w:val="en-US" w:eastAsia="zh-CN"/>
        </w:rPr>
        <w:t>during a cell</w:t>
      </w:r>
      <w:r>
        <w:rPr>
          <w:b/>
          <w:bCs/>
          <w:szCs w:val="21"/>
          <w:lang w:val="en-US"/>
        </w:rPr>
        <w:t xml:space="preserve"> reselection process </w:t>
      </w:r>
      <w:r>
        <w:rPr>
          <w:rFonts w:hint="eastAsia" w:eastAsia="宋体"/>
          <w:b/>
          <w:bCs/>
          <w:szCs w:val="21"/>
          <w:lang w:val="en-US" w:eastAsia="zh-CN"/>
        </w:rPr>
        <w:t xml:space="preserve">by </w:t>
      </w:r>
      <w:r>
        <w:rPr>
          <w:rFonts w:eastAsia="Malgun Gothic"/>
          <w:b/>
          <w:bCs/>
          <w:color w:val="000000"/>
          <w:lang w:val="en-US" w:eastAsia="ko-KR"/>
        </w:rPr>
        <w:t>read</w:t>
      </w:r>
      <w:r>
        <w:rPr>
          <w:rFonts w:hint="eastAsia" w:eastAsia="宋体"/>
          <w:b/>
          <w:bCs/>
          <w:color w:val="000000"/>
          <w:lang w:val="en-US" w:eastAsia="zh-CN"/>
        </w:rPr>
        <w:t>ing their</w:t>
      </w:r>
      <w:r>
        <w:rPr>
          <w:rFonts w:eastAsia="Malgun Gothic"/>
          <w:b/>
          <w:bCs/>
          <w:color w:val="000000"/>
          <w:lang w:val="en-US" w:eastAsia="ko-KR"/>
        </w:rPr>
        <w:t xml:space="preserve"> MIB/SIB1 in descending order</w:t>
      </w:r>
      <w:r>
        <w:rPr>
          <w:rFonts w:hint="eastAsia" w:eastAsia="宋体"/>
          <w:b/>
          <w:bCs/>
          <w:color w:val="000000"/>
          <w:lang w:val="en-US" w:eastAsia="zh-CN"/>
        </w:rPr>
        <w:t>.</w:t>
      </w:r>
    </w:p>
    <w:p>
      <w:pPr>
        <w:jc w:val="both"/>
        <w:rPr>
          <w:b/>
          <w:bCs/>
          <w:szCs w:val="22"/>
        </w:rPr>
      </w:pPr>
      <w:r>
        <w:rPr>
          <w:rFonts w:hint="eastAsia"/>
          <w:b/>
          <w:bCs/>
          <w:szCs w:val="22"/>
          <w:lang w:val="en-US" w:eastAsia="zh-CN"/>
        </w:rPr>
        <w:t>Proposal 2</w:t>
      </w:r>
      <w:r>
        <w:rPr>
          <w:b/>
          <w:lang w:val="en-US"/>
        </w:rPr>
        <w:t xml:space="preserve">: </w:t>
      </w:r>
      <w:r>
        <w:rPr>
          <w:b/>
          <w:bCs/>
          <w:szCs w:val="22"/>
        </w:rPr>
        <w:t>If the highest ranked cell or best cell</w:t>
      </w:r>
      <w:r>
        <w:rPr>
          <w:rFonts w:hint="eastAsia" w:eastAsia="宋体"/>
          <w:b/>
          <w:bCs/>
          <w:szCs w:val="22"/>
          <w:lang w:val="en-US" w:eastAsia="zh-CN"/>
        </w:rPr>
        <w:t xml:space="preserve"> </w:t>
      </w:r>
      <w:r>
        <w:rPr>
          <w:b/>
          <w:bCs/>
          <w:szCs w:val="22"/>
        </w:rPr>
        <w:t xml:space="preserve">belonging to a PLMN which is not indicated as being equivalent to the registered PLMN, the UE shall </w:t>
      </w:r>
      <w:r>
        <w:rPr>
          <w:rFonts w:hint="eastAsia" w:eastAsia="宋体"/>
          <w:b/>
          <w:bCs/>
          <w:szCs w:val="22"/>
          <w:lang w:val="en-US" w:eastAsia="zh-CN"/>
        </w:rPr>
        <w:t>lower</w:t>
      </w:r>
      <w:r>
        <w:rPr>
          <w:b/>
          <w:bCs/>
          <w:szCs w:val="22"/>
        </w:rPr>
        <w:t xml:space="preserve"> the priority of</w:t>
      </w:r>
      <w:r>
        <w:rPr>
          <w:rFonts w:hint="eastAsia" w:eastAsia="宋体"/>
          <w:b/>
          <w:bCs/>
          <w:szCs w:val="22"/>
          <w:lang w:val="en-US" w:eastAsia="zh-CN"/>
        </w:rPr>
        <w:t xml:space="preserve"> </w:t>
      </w:r>
      <w:r>
        <w:rPr>
          <w:b/>
          <w:bCs/>
          <w:szCs w:val="22"/>
        </w:rPr>
        <w:t>other cells on the same frequency for a maximum of 300 seconds.</w:t>
      </w:r>
    </w:p>
    <w:p>
      <w:pPr>
        <w:jc w:val="both"/>
      </w:pPr>
      <w:r>
        <w:rPr>
          <w:rFonts w:hint="eastAsia" w:eastAsia="宋体"/>
          <w:b/>
          <w:bCs/>
          <w:szCs w:val="21"/>
          <w:lang w:val="en-US" w:eastAsia="zh-CN"/>
        </w:rPr>
        <w:t xml:space="preserve">Proposal 3: </w:t>
      </w:r>
      <w:bookmarkStart w:id="3" w:name="OLE_LINK5"/>
      <w:r>
        <w:rPr>
          <w:rFonts w:hint="eastAsia" w:eastAsia="宋体"/>
          <w:b/>
          <w:bCs/>
          <w:szCs w:val="21"/>
          <w:lang w:val="en-US" w:eastAsia="zh-CN"/>
        </w:rPr>
        <w:t>CSG function can be introduced into NR-U</w:t>
      </w:r>
      <w:bookmarkEnd w:id="3"/>
      <w:r>
        <w:rPr>
          <w:rFonts w:hint="eastAsia" w:eastAsia="宋体"/>
          <w:b/>
          <w:bCs/>
          <w:szCs w:val="21"/>
          <w:lang w:val="en-US" w:eastAsia="zh-CN"/>
        </w:rPr>
        <w:t>.</w:t>
      </w:r>
    </w:p>
    <w:p>
      <w:pPr>
        <w:pStyle w:val="2"/>
        <w:jc w:val="both"/>
      </w:pPr>
      <w:r>
        <w:rPr>
          <w:rFonts w:hint="eastAsia" w:eastAsia="宋体"/>
          <w:lang w:val="en-US" w:eastAsia="zh-CN"/>
        </w:rPr>
        <w:t xml:space="preserve">4 </w:t>
      </w:r>
      <w:r>
        <w:t>References</w:t>
      </w:r>
    </w:p>
    <w:p>
      <w:pPr>
        <w:numPr>
          <w:ilvl w:val="0"/>
          <w:numId w:val="5"/>
        </w:numPr>
        <w:overflowPunct w:val="0"/>
        <w:autoSpaceDE w:val="0"/>
        <w:autoSpaceDN w:val="0"/>
        <w:adjustRightInd w:val="0"/>
        <w:jc w:val="both"/>
        <w:textAlignment w:val="baseline"/>
        <w:rPr>
          <w:szCs w:val="22"/>
          <w:lang w:val="en-US" w:eastAsia="zh-CN"/>
        </w:rPr>
      </w:pPr>
      <w:bookmarkStart w:id="4" w:name="_Ref75086397"/>
      <w:r>
        <w:rPr>
          <w:rFonts w:hint="eastAsia"/>
          <w:szCs w:val="22"/>
          <w:lang w:val="en-US" w:eastAsia="zh-CN"/>
        </w:rPr>
        <w:t>RRAN2#103, chairman notes</w:t>
      </w:r>
    </w:p>
    <w:p>
      <w:pPr>
        <w:numPr>
          <w:ilvl w:val="0"/>
          <w:numId w:val="5"/>
        </w:numPr>
        <w:overflowPunct w:val="0"/>
        <w:autoSpaceDE w:val="0"/>
        <w:autoSpaceDN w:val="0"/>
        <w:adjustRightInd w:val="0"/>
        <w:jc w:val="both"/>
        <w:textAlignment w:val="baseline"/>
        <w:rPr>
          <w:szCs w:val="22"/>
          <w:lang w:val="en-US" w:eastAsia="zh-CN"/>
        </w:rPr>
      </w:pPr>
      <w:r>
        <w:t>3GPP TS 38.304: "NR; User Equipment (UE) procedures in Idle mode and RRC Inactive state".</w:t>
      </w:r>
    </w:p>
    <w:p>
      <w:pPr>
        <w:numPr>
          <w:ilvl w:val="0"/>
          <w:numId w:val="5"/>
        </w:numPr>
        <w:overflowPunct w:val="0"/>
        <w:autoSpaceDE w:val="0"/>
        <w:autoSpaceDN w:val="0"/>
        <w:adjustRightInd w:val="0"/>
        <w:jc w:val="both"/>
        <w:textAlignment w:val="baseline"/>
        <w:rPr>
          <w:szCs w:val="22"/>
          <w:lang w:val="en-US" w:eastAsia="zh-CN"/>
        </w:rPr>
      </w:pPr>
      <w:r>
        <w:t>3GPP TS 3</w:t>
      </w:r>
      <w:r>
        <w:rPr>
          <w:rFonts w:hint="eastAsia" w:eastAsia="宋体"/>
          <w:lang w:val="en-US" w:eastAsia="zh-CN"/>
        </w:rPr>
        <w:t>6</w:t>
      </w:r>
      <w:r>
        <w:t>.304: "User Equipment (UE) procedures in idle mode".</w:t>
      </w:r>
    </w:p>
    <w:p>
      <w:pPr>
        <w:pStyle w:val="2"/>
        <w:rPr>
          <w:rFonts w:ascii="Open Sans" w:hAnsi="Open Sans" w:cs="Open Sans"/>
        </w:rPr>
      </w:pPr>
      <w:r>
        <w:rPr>
          <w:rFonts w:hint="eastAsia" w:ascii="Open Sans" w:hAnsi="Open Sans" w:eastAsia="宋体" w:cs="Open Sans"/>
          <w:lang w:val="en-US" w:eastAsia="zh-CN"/>
        </w:rPr>
        <w:t xml:space="preserve">5 </w:t>
      </w:r>
      <w:r>
        <w:rPr>
          <w:rFonts w:ascii="Open Sans" w:hAnsi="Open Sans" w:cs="Open Sans"/>
        </w:rPr>
        <w:t>Text Proposal</w:t>
      </w:r>
    </w:p>
    <w:p>
      <w:pPr>
        <w:pStyle w:val="4"/>
      </w:pPr>
      <w:bookmarkStart w:id="5" w:name="_Toc528161179"/>
      <w:r>
        <w:t>7.2.2</w:t>
      </w:r>
      <w:r>
        <w:tab/>
      </w:r>
      <w:r>
        <w:t>Higher layer aspects</w:t>
      </w:r>
      <w:bookmarkEnd w:id="5"/>
    </w:p>
    <w:p>
      <w:pPr>
        <w:pStyle w:val="5"/>
      </w:pPr>
      <w:bookmarkStart w:id="6" w:name="_Toc528161180"/>
      <w:r>
        <w:t>7.2.2.1</w:t>
      </w:r>
      <w:r>
        <w:tab/>
      </w:r>
      <w:r>
        <w:t>Inactive and Idle procedures (38.304 related)</w:t>
      </w:r>
      <w:bookmarkEnd w:id="6"/>
    </w:p>
    <w:p>
      <w:pPr>
        <w:rPr>
          <w:lang w:eastAsia="zh-CN"/>
        </w:rPr>
      </w:pPr>
      <w:r>
        <w:rPr>
          <w:lang w:eastAsia="zh-CN"/>
        </w:rPr>
        <w:t xml:space="preserve">For Inactive and Idle mode procedures, Rel-15 NR design is considered as the baseline. As such, </w:t>
      </w:r>
      <w:r>
        <w:t>NR licensed measurement framework (cell and beam quality derivation for RSRP, RSRQ, and SINR, filtering and combining multiple beams) is also used as the baseline.</w:t>
      </w:r>
    </w:p>
    <w:p>
      <w:pPr>
        <w:rPr>
          <w:lang w:val="en-US"/>
        </w:rPr>
      </w:pPr>
      <w:r>
        <w:rPr>
          <w:lang w:eastAsia="zh-CN"/>
        </w:rPr>
        <w:t xml:space="preserve">The UE measurements in Idle/Inactive mode will assume </w:t>
      </w:r>
      <w:r>
        <w:t>recurring transmissions of SSB/PBCH and RMSI but possibly with reduced opportunities due to LBT. T</w:t>
      </w:r>
      <w:r>
        <w:rPr>
          <w:lang w:val="en-US"/>
        </w:rPr>
        <w:t>he impact of LBT on Idle/Inactive measurement is not captured in RAN2 specifications.</w:t>
      </w:r>
    </w:p>
    <w:p>
      <w:pPr>
        <w:ind w:left="0" w:leftChars="0" w:firstLine="0"/>
        <w:rPr>
          <w:rFonts w:eastAsia="宋体"/>
          <w:color w:val="0000FF"/>
          <w:szCs w:val="21"/>
          <w:u w:val="single"/>
          <w:lang w:val="en-US" w:eastAsia="zh-CN"/>
        </w:rPr>
      </w:pPr>
      <w:r>
        <w:rPr>
          <w:lang w:val="en-US"/>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r>
        <w:rPr>
          <w:rFonts w:hint="eastAsia" w:eastAsia="宋体"/>
          <w:lang w:val="en-US" w:eastAsia="zh-CN"/>
        </w:rPr>
        <w:t xml:space="preserve"> </w:t>
      </w:r>
      <w:r>
        <w:rPr>
          <w:rFonts w:hint="eastAsia" w:eastAsia="宋体"/>
          <w:color w:val="0000FF"/>
          <w:u w:val="single"/>
          <w:lang w:val="en-US" w:eastAsia="zh-CN"/>
        </w:rPr>
        <w:t xml:space="preserve">UE can </w:t>
      </w:r>
      <w:r>
        <w:rPr>
          <w:color w:val="0000FF"/>
          <w:szCs w:val="21"/>
          <w:u w:val="single"/>
          <w:lang w:val="en-US"/>
        </w:rPr>
        <w:t>exclud</w:t>
      </w:r>
      <w:r>
        <w:rPr>
          <w:rFonts w:hint="eastAsia" w:eastAsia="宋体"/>
          <w:color w:val="0000FF"/>
          <w:szCs w:val="21"/>
          <w:u w:val="single"/>
          <w:lang w:val="en-US" w:eastAsia="zh-CN"/>
        </w:rPr>
        <w:t>e</w:t>
      </w:r>
      <w:r>
        <w:rPr>
          <w:color w:val="0000FF"/>
          <w:szCs w:val="21"/>
          <w:u w:val="single"/>
          <w:lang w:val="en-US"/>
        </w:rPr>
        <w:t xml:space="preserve"> </w:t>
      </w:r>
      <w:r>
        <w:rPr>
          <w:rFonts w:hint="eastAsia" w:eastAsia="宋体"/>
          <w:color w:val="0000FF"/>
          <w:szCs w:val="21"/>
          <w:u w:val="single"/>
          <w:lang w:val="en-US" w:eastAsia="zh-CN"/>
        </w:rPr>
        <w:t>the</w:t>
      </w:r>
      <w:r>
        <w:rPr>
          <w:color w:val="0000FF"/>
          <w:szCs w:val="21"/>
          <w:u w:val="single"/>
          <w:lang w:val="en-US"/>
        </w:rPr>
        <w:t xml:space="preserve"> cells</w:t>
      </w:r>
      <w:r>
        <w:rPr>
          <w:rFonts w:hint="eastAsia" w:eastAsia="宋体"/>
          <w:color w:val="0000FF"/>
          <w:szCs w:val="21"/>
          <w:u w:val="single"/>
          <w:lang w:val="en-US" w:eastAsia="zh-CN"/>
        </w:rPr>
        <w:t xml:space="preserve"> </w:t>
      </w:r>
      <w:r>
        <w:rPr>
          <w:rFonts w:hint="eastAsia"/>
          <w:color w:val="0000FF"/>
          <w:szCs w:val="21"/>
          <w:u w:val="single"/>
          <w:lang w:val="en-US" w:eastAsia="zh-CN"/>
        </w:rPr>
        <w:t xml:space="preserve">not belonging to </w:t>
      </w:r>
      <w:r>
        <w:rPr>
          <w:rFonts w:hint="eastAsia" w:eastAsia="宋体"/>
          <w:color w:val="0000FF"/>
          <w:szCs w:val="21"/>
          <w:u w:val="single"/>
          <w:lang w:val="en-US" w:eastAsia="zh-CN"/>
        </w:rPr>
        <w:t xml:space="preserve">the </w:t>
      </w:r>
      <w:r>
        <w:rPr>
          <w:color w:val="0000FF"/>
          <w:szCs w:val="21"/>
          <w:u w:val="single"/>
          <w:lang w:val="en-US"/>
        </w:rPr>
        <w:t xml:space="preserve">registered PLMN (or E-PLMN) </w:t>
      </w:r>
      <w:r>
        <w:rPr>
          <w:rFonts w:hint="eastAsia" w:eastAsia="宋体"/>
          <w:color w:val="0000FF"/>
          <w:szCs w:val="21"/>
          <w:u w:val="single"/>
          <w:lang w:val="en-US" w:eastAsia="zh-CN"/>
        </w:rPr>
        <w:t>during a</w:t>
      </w:r>
      <w:r>
        <w:rPr>
          <w:color w:val="0000FF"/>
          <w:szCs w:val="21"/>
          <w:u w:val="single"/>
          <w:lang w:val="en-US"/>
        </w:rPr>
        <w:t xml:space="preserve"> reselection proce</w:t>
      </w:r>
      <w:r>
        <w:rPr>
          <w:rFonts w:hint="eastAsia" w:eastAsia="宋体"/>
          <w:color w:val="0000FF"/>
          <w:szCs w:val="21"/>
          <w:u w:val="single"/>
          <w:lang w:val="en-US" w:eastAsia="zh-CN"/>
        </w:rPr>
        <w:t>dure</w:t>
      </w:r>
      <w:r>
        <w:rPr>
          <w:color w:val="0000FF"/>
          <w:szCs w:val="21"/>
          <w:u w:val="single"/>
          <w:lang w:val="en-US"/>
        </w:rPr>
        <w:t xml:space="preserve"> </w:t>
      </w:r>
      <w:r>
        <w:rPr>
          <w:rFonts w:hint="eastAsia" w:eastAsia="宋体"/>
          <w:color w:val="0000FF"/>
          <w:szCs w:val="21"/>
          <w:u w:val="single"/>
          <w:lang w:val="en-US" w:eastAsia="zh-CN"/>
        </w:rPr>
        <w:t xml:space="preserve">by </w:t>
      </w:r>
      <w:r>
        <w:rPr>
          <w:rFonts w:eastAsia="Malgun Gothic"/>
          <w:color w:val="0000FF"/>
          <w:szCs w:val="21"/>
          <w:u w:val="single"/>
          <w:lang w:val="en-US" w:eastAsia="ko-KR"/>
        </w:rPr>
        <w:t>read</w:t>
      </w:r>
      <w:r>
        <w:rPr>
          <w:rFonts w:hint="eastAsia" w:eastAsia="宋体"/>
          <w:color w:val="0000FF"/>
          <w:szCs w:val="21"/>
          <w:u w:val="single"/>
          <w:lang w:val="en-US" w:eastAsia="zh-CN"/>
        </w:rPr>
        <w:t>ing their</w:t>
      </w:r>
      <w:r>
        <w:rPr>
          <w:rFonts w:eastAsia="Malgun Gothic"/>
          <w:color w:val="0000FF"/>
          <w:szCs w:val="21"/>
          <w:u w:val="single"/>
          <w:lang w:val="en-US" w:eastAsia="ko-KR"/>
        </w:rPr>
        <w:t xml:space="preserve"> MIB/SIB1 in descending order</w:t>
      </w:r>
      <w:r>
        <w:rPr>
          <w:rFonts w:hint="eastAsia" w:eastAsia="宋体"/>
          <w:color w:val="0000FF"/>
          <w:szCs w:val="21"/>
          <w:u w:val="single"/>
          <w:lang w:val="en-US" w:eastAsia="zh-CN"/>
        </w:rPr>
        <w:t xml:space="preserve">. During a reselection </w:t>
      </w:r>
      <w:r>
        <w:rPr>
          <w:color w:val="0000FF"/>
          <w:szCs w:val="21"/>
          <w:u w:val="single"/>
          <w:lang w:val="en-US"/>
        </w:rPr>
        <w:t>proce</w:t>
      </w:r>
      <w:r>
        <w:rPr>
          <w:rFonts w:hint="eastAsia" w:eastAsia="宋体"/>
          <w:color w:val="0000FF"/>
          <w:szCs w:val="21"/>
          <w:u w:val="single"/>
          <w:lang w:val="en-US" w:eastAsia="zh-CN"/>
        </w:rPr>
        <w:t xml:space="preserve">dure, </w:t>
      </w:r>
      <w:r>
        <w:rPr>
          <w:rFonts w:hint="eastAsia" w:eastAsia="宋体"/>
          <w:color w:val="0000FF"/>
          <w:szCs w:val="22"/>
          <w:u w:val="single"/>
          <w:lang w:val="en-US" w:eastAsia="zh-CN"/>
        </w:rPr>
        <w:t>i</w:t>
      </w:r>
      <w:r>
        <w:rPr>
          <w:color w:val="0000FF"/>
          <w:szCs w:val="22"/>
          <w:u w:val="single"/>
        </w:rPr>
        <w:t>f the highest ranked cell or best cell</w:t>
      </w:r>
      <w:r>
        <w:rPr>
          <w:rFonts w:hint="eastAsia" w:eastAsia="宋体"/>
          <w:color w:val="0000FF"/>
          <w:szCs w:val="22"/>
          <w:u w:val="single"/>
          <w:lang w:val="en-US" w:eastAsia="zh-CN"/>
        </w:rPr>
        <w:t xml:space="preserve"> </w:t>
      </w:r>
      <w:r>
        <w:rPr>
          <w:color w:val="0000FF"/>
          <w:szCs w:val="22"/>
          <w:u w:val="single"/>
        </w:rPr>
        <w:t xml:space="preserve">belonging to a PLMN which is not indicated as being equivalent to the registered PLMN, the UE shall </w:t>
      </w:r>
      <w:r>
        <w:rPr>
          <w:rFonts w:hint="eastAsia" w:eastAsia="宋体"/>
          <w:color w:val="0000FF"/>
          <w:szCs w:val="22"/>
          <w:u w:val="single"/>
          <w:lang w:val="en-US" w:eastAsia="zh-CN"/>
        </w:rPr>
        <w:t>lower</w:t>
      </w:r>
      <w:r>
        <w:rPr>
          <w:color w:val="0000FF"/>
          <w:szCs w:val="22"/>
          <w:u w:val="single"/>
        </w:rPr>
        <w:t xml:space="preserve"> the priority of</w:t>
      </w:r>
      <w:bookmarkStart w:id="7" w:name="_GoBack"/>
      <w:bookmarkEnd w:id="7"/>
      <w:r>
        <w:rPr>
          <w:color w:val="0000FF"/>
          <w:szCs w:val="22"/>
          <w:u w:val="single"/>
        </w:rPr>
        <w:t xml:space="preserve"> other cells on the same frequency</w:t>
      </w:r>
      <w:r>
        <w:rPr>
          <w:rFonts w:hint="eastAsia" w:eastAsia="宋体"/>
          <w:color w:val="0000FF"/>
          <w:szCs w:val="22"/>
          <w:u w:val="single"/>
          <w:lang w:val="en-US" w:eastAsia="zh-CN"/>
        </w:rPr>
        <w:t xml:space="preserve"> </w:t>
      </w:r>
      <w:r>
        <w:rPr>
          <w:color w:val="0000FF"/>
          <w:szCs w:val="22"/>
          <w:u w:val="single"/>
        </w:rPr>
        <w:t>for a maximum of 300 seconds.</w:t>
      </w:r>
    </w:p>
    <w:p>
      <w:pPr>
        <w:rPr>
          <w:lang w:val="en-US"/>
        </w:rPr>
      </w:pPr>
      <w:r>
        <w:rPr>
          <w:lang w:val="en-US"/>
        </w:rPr>
        <w:t>For paging, it may be beneficial to introduce more opportunities per DRX cycle for the UE to receive the page. The additional locations can be provided for example in time domain or frequency domain.</w:t>
      </w:r>
    </w:p>
    <w:p>
      <w:pPr>
        <w:rPr>
          <w:color w:val="0000FF"/>
          <w:u w:val="single"/>
          <w:lang w:val="en-US" w:eastAsia="zh-CN"/>
        </w:rPr>
      </w:pPr>
      <w:r>
        <w:rPr>
          <w:rFonts w:hint="eastAsia" w:eastAsia="宋体"/>
          <w:color w:val="0000FF"/>
          <w:szCs w:val="21"/>
          <w:u w:val="single"/>
          <w:lang w:val="en-US" w:eastAsia="zh-CN"/>
        </w:rPr>
        <w:t>CSG function is beneficial to be introduced into NR-U.</w:t>
      </w:r>
    </w:p>
    <w:p>
      <w:pPr>
        <w:overflowPunct w:val="0"/>
        <w:autoSpaceDE w:val="0"/>
        <w:autoSpaceDN w:val="0"/>
        <w:adjustRightInd w:val="0"/>
        <w:jc w:val="both"/>
        <w:textAlignment w:val="baseline"/>
        <w:rPr>
          <w:szCs w:val="22"/>
        </w:rPr>
      </w:pPr>
    </w:p>
    <w:bookmarkEnd w:id="4"/>
    <w:p>
      <w:pPr>
        <w:overflowPunct w:val="0"/>
        <w:autoSpaceDE w:val="0"/>
        <w:autoSpaceDN w:val="0"/>
        <w:adjustRightInd w:val="0"/>
        <w:jc w:val="both"/>
        <w:textAlignment w:val="baseline"/>
        <w:rPr>
          <w:rFonts w:eastAsia="宋体"/>
          <w:szCs w:val="21"/>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Open Sans">
    <w:altName w:val="Times New Roman"/>
    <w:panose1 w:val="00000000000000000000"/>
    <w:charset w:val="00"/>
    <w:family w:val="swiss"/>
    <w:pitch w:val="default"/>
    <w:sig w:usb0="00000000" w:usb1="00000000" w:usb2="00000028" w:usb3="00000000" w:csb0="0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C69F56"/>
    <w:multiLevelType w:val="multilevel"/>
    <w:tmpl w:val="B2C69F56"/>
    <w:lvl w:ilvl="0" w:tentative="0">
      <w:start w:val="2"/>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384E91EA"/>
    <w:multiLevelType w:val="singleLevel"/>
    <w:tmpl w:val="384E91EA"/>
    <w:lvl w:ilvl="0" w:tentative="0">
      <w:start w:val="1"/>
      <w:numFmt w:val="bullet"/>
      <w:lvlText w:val=""/>
      <w:lvlJc w:val="left"/>
      <w:pPr>
        <w:ind w:left="420" w:hanging="420"/>
      </w:pPr>
      <w:rPr>
        <w:rFonts w:hint="default" w:ascii="Wingdings" w:hAnsi="Wingdings"/>
      </w:rPr>
    </w:lvl>
  </w:abstractNum>
  <w:abstractNum w:abstractNumId="3">
    <w:nsid w:val="4BDF65F6"/>
    <w:multiLevelType w:val="multilevel"/>
    <w:tmpl w:val="4BDF65F6"/>
    <w:lvl w:ilvl="0" w:tentative="0">
      <w:start w:val="1"/>
      <w:numFmt w:val="decimal"/>
      <w:pStyle w:val="8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8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80512"/>
    <w:rsid w:val="00090468"/>
    <w:rsid w:val="00095B4E"/>
    <w:rsid w:val="000B7BCF"/>
    <w:rsid w:val="000C522B"/>
    <w:rsid w:val="000D58AB"/>
    <w:rsid w:val="00112F1A"/>
    <w:rsid w:val="00145075"/>
    <w:rsid w:val="00151708"/>
    <w:rsid w:val="00172A27"/>
    <w:rsid w:val="001741A0"/>
    <w:rsid w:val="00175FA0"/>
    <w:rsid w:val="00194CD0"/>
    <w:rsid w:val="001B49C9"/>
    <w:rsid w:val="001C4F79"/>
    <w:rsid w:val="001F168B"/>
    <w:rsid w:val="001F7831"/>
    <w:rsid w:val="00204045"/>
    <w:rsid w:val="0020712B"/>
    <w:rsid w:val="00207A58"/>
    <w:rsid w:val="0022606D"/>
    <w:rsid w:val="00231728"/>
    <w:rsid w:val="00233D33"/>
    <w:rsid w:val="00260312"/>
    <w:rsid w:val="002747EC"/>
    <w:rsid w:val="002855BF"/>
    <w:rsid w:val="002957E3"/>
    <w:rsid w:val="002B5091"/>
    <w:rsid w:val="002C5456"/>
    <w:rsid w:val="002F0D22"/>
    <w:rsid w:val="003172DC"/>
    <w:rsid w:val="0032272C"/>
    <w:rsid w:val="00325AE3"/>
    <w:rsid w:val="00326069"/>
    <w:rsid w:val="0035462D"/>
    <w:rsid w:val="00355D46"/>
    <w:rsid w:val="00357DE6"/>
    <w:rsid w:val="0036186F"/>
    <w:rsid w:val="00364B41"/>
    <w:rsid w:val="003B40AD"/>
    <w:rsid w:val="003C4E37"/>
    <w:rsid w:val="003E16BE"/>
    <w:rsid w:val="003F4E28"/>
    <w:rsid w:val="004006E8"/>
    <w:rsid w:val="00401855"/>
    <w:rsid w:val="004433A9"/>
    <w:rsid w:val="004604CA"/>
    <w:rsid w:val="00464A92"/>
    <w:rsid w:val="00477455"/>
    <w:rsid w:val="004A1F7B"/>
    <w:rsid w:val="004C44D2"/>
    <w:rsid w:val="004D3578"/>
    <w:rsid w:val="004D380D"/>
    <w:rsid w:val="004E213A"/>
    <w:rsid w:val="00503171"/>
    <w:rsid w:val="00506C28"/>
    <w:rsid w:val="00534DA0"/>
    <w:rsid w:val="00543E6C"/>
    <w:rsid w:val="005444DE"/>
    <w:rsid w:val="00565087"/>
    <w:rsid w:val="0056573F"/>
    <w:rsid w:val="00566ADC"/>
    <w:rsid w:val="00581E8B"/>
    <w:rsid w:val="005A3801"/>
    <w:rsid w:val="00611566"/>
    <w:rsid w:val="00646D99"/>
    <w:rsid w:val="00653A3C"/>
    <w:rsid w:val="00656910"/>
    <w:rsid w:val="0066335D"/>
    <w:rsid w:val="00690694"/>
    <w:rsid w:val="006C66D8"/>
    <w:rsid w:val="006D1E24"/>
    <w:rsid w:val="006D3A3E"/>
    <w:rsid w:val="006E1417"/>
    <w:rsid w:val="006F6A2C"/>
    <w:rsid w:val="00710201"/>
    <w:rsid w:val="00731551"/>
    <w:rsid w:val="007342B5"/>
    <w:rsid w:val="00734A5B"/>
    <w:rsid w:val="00744E76"/>
    <w:rsid w:val="00757D40"/>
    <w:rsid w:val="00772664"/>
    <w:rsid w:val="00781F0F"/>
    <w:rsid w:val="0078727C"/>
    <w:rsid w:val="0079049D"/>
    <w:rsid w:val="00793DC5"/>
    <w:rsid w:val="007B18D8"/>
    <w:rsid w:val="007B26C3"/>
    <w:rsid w:val="007C095F"/>
    <w:rsid w:val="008028A4"/>
    <w:rsid w:val="00813245"/>
    <w:rsid w:val="008145B2"/>
    <w:rsid w:val="00842EE1"/>
    <w:rsid w:val="008469E0"/>
    <w:rsid w:val="008768CA"/>
    <w:rsid w:val="00877EF9"/>
    <w:rsid w:val="00880559"/>
    <w:rsid w:val="008B01C1"/>
    <w:rsid w:val="008B5306"/>
    <w:rsid w:val="008D233C"/>
    <w:rsid w:val="008D2E4D"/>
    <w:rsid w:val="008D2EF3"/>
    <w:rsid w:val="0090271F"/>
    <w:rsid w:val="00902DB9"/>
    <w:rsid w:val="0090466A"/>
    <w:rsid w:val="00936071"/>
    <w:rsid w:val="00940212"/>
    <w:rsid w:val="00942EC2"/>
    <w:rsid w:val="00961B32"/>
    <w:rsid w:val="00970DB3"/>
    <w:rsid w:val="00974BB0"/>
    <w:rsid w:val="00996689"/>
    <w:rsid w:val="009A0AF3"/>
    <w:rsid w:val="009B07CD"/>
    <w:rsid w:val="009C19E9"/>
    <w:rsid w:val="009D74A6"/>
    <w:rsid w:val="009F56AC"/>
    <w:rsid w:val="00A012CC"/>
    <w:rsid w:val="00A10F02"/>
    <w:rsid w:val="00A204CA"/>
    <w:rsid w:val="00A34B24"/>
    <w:rsid w:val="00A53724"/>
    <w:rsid w:val="00A82346"/>
    <w:rsid w:val="00A9671C"/>
    <w:rsid w:val="00AA1553"/>
    <w:rsid w:val="00AE1A46"/>
    <w:rsid w:val="00B05962"/>
    <w:rsid w:val="00B14A84"/>
    <w:rsid w:val="00B15449"/>
    <w:rsid w:val="00B2094A"/>
    <w:rsid w:val="00B27303"/>
    <w:rsid w:val="00B47FD1"/>
    <w:rsid w:val="00B516BB"/>
    <w:rsid w:val="00B80245"/>
    <w:rsid w:val="00B959B9"/>
    <w:rsid w:val="00BC3555"/>
    <w:rsid w:val="00BC42B9"/>
    <w:rsid w:val="00C12B51"/>
    <w:rsid w:val="00C161FF"/>
    <w:rsid w:val="00C21A38"/>
    <w:rsid w:val="00C243F3"/>
    <w:rsid w:val="00C24650"/>
    <w:rsid w:val="00C33079"/>
    <w:rsid w:val="00C74404"/>
    <w:rsid w:val="00C83A13"/>
    <w:rsid w:val="00C9068C"/>
    <w:rsid w:val="00C92967"/>
    <w:rsid w:val="00CA3D0C"/>
    <w:rsid w:val="00CA654B"/>
    <w:rsid w:val="00CC2879"/>
    <w:rsid w:val="00CC4057"/>
    <w:rsid w:val="00CD4C7B"/>
    <w:rsid w:val="00CE288B"/>
    <w:rsid w:val="00D03DA6"/>
    <w:rsid w:val="00D33BE3"/>
    <w:rsid w:val="00D3792D"/>
    <w:rsid w:val="00D55E47"/>
    <w:rsid w:val="00D62E19"/>
    <w:rsid w:val="00D67CD1"/>
    <w:rsid w:val="00D738D6"/>
    <w:rsid w:val="00D80795"/>
    <w:rsid w:val="00D854BE"/>
    <w:rsid w:val="00D87E00"/>
    <w:rsid w:val="00D9071F"/>
    <w:rsid w:val="00D9134D"/>
    <w:rsid w:val="00D96D11"/>
    <w:rsid w:val="00DA7A03"/>
    <w:rsid w:val="00DB0CD8"/>
    <w:rsid w:val="00DB0DB8"/>
    <w:rsid w:val="00DB1818"/>
    <w:rsid w:val="00DC309B"/>
    <w:rsid w:val="00DC4DA2"/>
    <w:rsid w:val="00DE5600"/>
    <w:rsid w:val="00DF6E2A"/>
    <w:rsid w:val="00E2138F"/>
    <w:rsid w:val="00E41D6D"/>
    <w:rsid w:val="00E471CF"/>
    <w:rsid w:val="00E62835"/>
    <w:rsid w:val="00E77645"/>
    <w:rsid w:val="00E83697"/>
    <w:rsid w:val="00EC06F9"/>
    <w:rsid w:val="00EC322F"/>
    <w:rsid w:val="00EC4A25"/>
    <w:rsid w:val="00EC5088"/>
    <w:rsid w:val="00F025A2"/>
    <w:rsid w:val="00F07388"/>
    <w:rsid w:val="00F178ED"/>
    <w:rsid w:val="00F2026E"/>
    <w:rsid w:val="00F2210A"/>
    <w:rsid w:val="00F35AE8"/>
    <w:rsid w:val="00F37743"/>
    <w:rsid w:val="00F54A3D"/>
    <w:rsid w:val="00F54CB0"/>
    <w:rsid w:val="00F552A6"/>
    <w:rsid w:val="00F653B8"/>
    <w:rsid w:val="00F71B89"/>
    <w:rsid w:val="00F7353C"/>
    <w:rsid w:val="00F76210"/>
    <w:rsid w:val="00F76F8F"/>
    <w:rsid w:val="00FA1266"/>
    <w:rsid w:val="00FB36FA"/>
    <w:rsid w:val="00FC1192"/>
    <w:rsid w:val="00FE251B"/>
    <w:rsid w:val="0116108E"/>
    <w:rsid w:val="01694BD8"/>
    <w:rsid w:val="019D13F6"/>
    <w:rsid w:val="022A7674"/>
    <w:rsid w:val="02E338AA"/>
    <w:rsid w:val="032533EB"/>
    <w:rsid w:val="03363C59"/>
    <w:rsid w:val="04297108"/>
    <w:rsid w:val="06E21468"/>
    <w:rsid w:val="08452A25"/>
    <w:rsid w:val="088F5575"/>
    <w:rsid w:val="08A90A52"/>
    <w:rsid w:val="09844D5E"/>
    <w:rsid w:val="098567B2"/>
    <w:rsid w:val="09DE0473"/>
    <w:rsid w:val="0D1650AD"/>
    <w:rsid w:val="0D3E342B"/>
    <w:rsid w:val="0D676577"/>
    <w:rsid w:val="0DF326B5"/>
    <w:rsid w:val="0E065AE3"/>
    <w:rsid w:val="0F5E5D4E"/>
    <w:rsid w:val="116A1CB5"/>
    <w:rsid w:val="118632C1"/>
    <w:rsid w:val="11A65FCA"/>
    <w:rsid w:val="121175C2"/>
    <w:rsid w:val="12E65BBE"/>
    <w:rsid w:val="13616F49"/>
    <w:rsid w:val="14385A71"/>
    <w:rsid w:val="14441851"/>
    <w:rsid w:val="148B20C4"/>
    <w:rsid w:val="14A33AFE"/>
    <w:rsid w:val="155C66F6"/>
    <w:rsid w:val="163D176B"/>
    <w:rsid w:val="1669790E"/>
    <w:rsid w:val="16797432"/>
    <w:rsid w:val="171049B2"/>
    <w:rsid w:val="17D2112E"/>
    <w:rsid w:val="182B7722"/>
    <w:rsid w:val="18AF2EA6"/>
    <w:rsid w:val="19F30B85"/>
    <w:rsid w:val="1A78615D"/>
    <w:rsid w:val="1BE807FE"/>
    <w:rsid w:val="1C2F129A"/>
    <w:rsid w:val="1CDE7DEE"/>
    <w:rsid w:val="1DF734F0"/>
    <w:rsid w:val="1EF54177"/>
    <w:rsid w:val="1FCC0B92"/>
    <w:rsid w:val="20F47C03"/>
    <w:rsid w:val="224163DB"/>
    <w:rsid w:val="22483297"/>
    <w:rsid w:val="22AF4F0F"/>
    <w:rsid w:val="22D5581D"/>
    <w:rsid w:val="232259A5"/>
    <w:rsid w:val="237177BB"/>
    <w:rsid w:val="251D5456"/>
    <w:rsid w:val="25466F85"/>
    <w:rsid w:val="262D18F4"/>
    <w:rsid w:val="26C25F68"/>
    <w:rsid w:val="2714736E"/>
    <w:rsid w:val="272F5392"/>
    <w:rsid w:val="2757312A"/>
    <w:rsid w:val="27C34BC3"/>
    <w:rsid w:val="27D179E5"/>
    <w:rsid w:val="281A227E"/>
    <w:rsid w:val="288F320A"/>
    <w:rsid w:val="28D43F8A"/>
    <w:rsid w:val="28E8325A"/>
    <w:rsid w:val="28FF7510"/>
    <w:rsid w:val="296A137F"/>
    <w:rsid w:val="29C146D7"/>
    <w:rsid w:val="2A641F37"/>
    <w:rsid w:val="2A952AD4"/>
    <w:rsid w:val="2AA52FF0"/>
    <w:rsid w:val="2AC83CB6"/>
    <w:rsid w:val="2B8619C4"/>
    <w:rsid w:val="2D892970"/>
    <w:rsid w:val="2F4B04F2"/>
    <w:rsid w:val="2FDB0AAD"/>
    <w:rsid w:val="314F118D"/>
    <w:rsid w:val="33DB2074"/>
    <w:rsid w:val="34000CE2"/>
    <w:rsid w:val="345F4DA6"/>
    <w:rsid w:val="347905D3"/>
    <w:rsid w:val="34DD234F"/>
    <w:rsid w:val="37000CC2"/>
    <w:rsid w:val="370D280E"/>
    <w:rsid w:val="377F719B"/>
    <w:rsid w:val="38144D9F"/>
    <w:rsid w:val="3904627F"/>
    <w:rsid w:val="39645EF7"/>
    <w:rsid w:val="39B03C06"/>
    <w:rsid w:val="3A020943"/>
    <w:rsid w:val="3A126CF6"/>
    <w:rsid w:val="3A3F77A1"/>
    <w:rsid w:val="3B30327E"/>
    <w:rsid w:val="3BCF6947"/>
    <w:rsid w:val="3C154F2B"/>
    <w:rsid w:val="3C9254F7"/>
    <w:rsid w:val="3D774D88"/>
    <w:rsid w:val="3DA12EBB"/>
    <w:rsid w:val="3DE31A0C"/>
    <w:rsid w:val="3EB524C5"/>
    <w:rsid w:val="3F3976AA"/>
    <w:rsid w:val="3F89577A"/>
    <w:rsid w:val="40945344"/>
    <w:rsid w:val="40D76974"/>
    <w:rsid w:val="40E547DE"/>
    <w:rsid w:val="4202192E"/>
    <w:rsid w:val="43C573B3"/>
    <w:rsid w:val="44776442"/>
    <w:rsid w:val="447D554E"/>
    <w:rsid w:val="44AA462C"/>
    <w:rsid w:val="45CE6CFC"/>
    <w:rsid w:val="460A6D31"/>
    <w:rsid w:val="468D7B73"/>
    <w:rsid w:val="46E35538"/>
    <w:rsid w:val="47EF4840"/>
    <w:rsid w:val="486E36E4"/>
    <w:rsid w:val="492B43B6"/>
    <w:rsid w:val="49450228"/>
    <w:rsid w:val="498F34AA"/>
    <w:rsid w:val="49DE15E7"/>
    <w:rsid w:val="4A142DCE"/>
    <w:rsid w:val="4A2B66AE"/>
    <w:rsid w:val="4A645B8E"/>
    <w:rsid w:val="4B466483"/>
    <w:rsid w:val="4B7C3838"/>
    <w:rsid w:val="4BE50623"/>
    <w:rsid w:val="4C2B40E9"/>
    <w:rsid w:val="4C557F67"/>
    <w:rsid w:val="4D441A37"/>
    <w:rsid w:val="4E0E7A39"/>
    <w:rsid w:val="4E556C52"/>
    <w:rsid w:val="4E66744F"/>
    <w:rsid w:val="4EAE23A0"/>
    <w:rsid w:val="4F132518"/>
    <w:rsid w:val="4F670F04"/>
    <w:rsid w:val="4F987877"/>
    <w:rsid w:val="4FC3147A"/>
    <w:rsid w:val="507C35D0"/>
    <w:rsid w:val="518A178F"/>
    <w:rsid w:val="51BE1838"/>
    <w:rsid w:val="53E204E1"/>
    <w:rsid w:val="54317F7A"/>
    <w:rsid w:val="54F21B68"/>
    <w:rsid w:val="550A69DF"/>
    <w:rsid w:val="552E5193"/>
    <w:rsid w:val="553912E4"/>
    <w:rsid w:val="554D7288"/>
    <w:rsid w:val="55940B06"/>
    <w:rsid w:val="55B07E25"/>
    <w:rsid w:val="564D336A"/>
    <w:rsid w:val="56914AEF"/>
    <w:rsid w:val="56C04262"/>
    <w:rsid w:val="56C228C6"/>
    <w:rsid w:val="5706248B"/>
    <w:rsid w:val="57AB36E7"/>
    <w:rsid w:val="5813536E"/>
    <w:rsid w:val="582D4836"/>
    <w:rsid w:val="5830658E"/>
    <w:rsid w:val="5915121C"/>
    <w:rsid w:val="59700B8A"/>
    <w:rsid w:val="59AC3A5A"/>
    <w:rsid w:val="5A126540"/>
    <w:rsid w:val="5B2F27B5"/>
    <w:rsid w:val="5BD807B7"/>
    <w:rsid w:val="5C510976"/>
    <w:rsid w:val="5C7F186C"/>
    <w:rsid w:val="5CC95D13"/>
    <w:rsid w:val="5E421AAA"/>
    <w:rsid w:val="5E825BEE"/>
    <w:rsid w:val="5E995EAD"/>
    <w:rsid w:val="5EEE5D55"/>
    <w:rsid w:val="600D3D37"/>
    <w:rsid w:val="602A761F"/>
    <w:rsid w:val="604019CB"/>
    <w:rsid w:val="604F3F08"/>
    <w:rsid w:val="60A877A7"/>
    <w:rsid w:val="60D870B9"/>
    <w:rsid w:val="60EF6D0A"/>
    <w:rsid w:val="618A2D22"/>
    <w:rsid w:val="633A0C51"/>
    <w:rsid w:val="6367315D"/>
    <w:rsid w:val="6393557F"/>
    <w:rsid w:val="644D672D"/>
    <w:rsid w:val="64512F0C"/>
    <w:rsid w:val="657229C2"/>
    <w:rsid w:val="65745B9C"/>
    <w:rsid w:val="6583394F"/>
    <w:rsid w:val="66921F83"/>
    <w:rsid w:val="66DC56D7"/>
    <w:rsid w:val="679642E0"/>
    <w:rsid w:val="69436B01"/>
    <w:rsid w:val="6A364808"/>
    <w:rsid w:val="6A5F41C2"/>
    <w:rsid w:val="6AC53C1B"/>
    <w:rsid w:val="6ADD50B0"/>
    <w:rsid w:val="6AEA46BB"/>
    <w:rsid w:val="6B251E04"/>
    <w:rsid w:val="6B32700B"/>
    <w:rsid w:val="6B5E5193"/>
    <w:rsid w:val="6B944B4F"/>
    <w:rsid w:val="6BD91A4D"/>
    <w:rsid w:val="6C9D424E"/>
    <w:rsid w:val="6CB86419"/>
    <w:rsid w:val="6D1C6471"/>
    <w:rsid w:val="6D3F5A05"/>
    <w:rsid w:val="6D550AB0"/>
    <w:rsid w:val="6D7E64CB"/>
    <w:rsid w:val="6DA63325"/>
    <w:rsid w:val="6E682640"/>
    <w:rsid w:val="6E72776E"/>
    <w:rsid w:val="6ECA0B83"/>
    <w:rsid w:val="6FCC3088"/>
    <w:rsid w:val="6FDA158A"/>
    <w:rsid w:val="701D6733"/>
    <w:rsid w:val="70401A20"/>
    <w:rsid w:val="7169662E"/>
    <w:rsid w:val="71EB43E4"/>
    <w:rsid w:val="72573ABD"/>
    <w:rsid w:val="73E273C5"/>
    <w:rsid w:val="7413251A"/>
    <w:rsid w:val="744B53A1"/>
    <w:rsid w:val="74892418"/>
    <w:rsid w:val="75A05380"/>
    <w:rsid w:val="75D772F5"/>
    <w:rsid w:val="76687156"/>
    <w:rsid w:val="766E4E96"/>
    <w:rsid w:val="76D35947"/>
    <w:rsid w:val="776764EE"/>
    <w:rsid w:val="78906EBB"/>
    <w:rsid w:val="78A97822"/>
    <w:rsid w:val="792C7766"/>
    <w:rsid w:val="793C2E96"/>
    <w:rsid w:val="7A1E1064"/>
    <w:rsid w:val="7A530FAF"/>
    <w:rsid w:val="7A5C7337"/>
    <w:rsid w:val="7A6E38C9"/>
    <w:rsid w:val="7ADA4BF0"/>
    <w:rsid w:val="7AEF6AB5"/>
    <w:rsid w:val="7B0B0F8B"/>
    <w:rsid w:val="7B376AAE"/>
    <w:rsid w:val="7B8C1C16"/>
    <w:rsid w:val="7BE865D5"/>
    <w:rsid w:val="7C225253"/>
    <w:rsid w:val="7CF617BD"/>
    <w:rsid w:val="7D3D1F9B"/>
    <w:rsid w:val="7D645717"/>
    <w:rsid w:val="7DCB5435"/>
    <w:rsid w:val="7DCD7BF8"/>
    <w:rsid w:val="7E231DB9"/>
    <w:rsid w:val="7E465757"/>
    <w:rsid w:val="7E9D4653"/>
    <w:rsid w:val="7EF16366"/>
    <w:rsid w:val="7F3B5D9F"/>
    <w:rsid w:val="7FC703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iPriority="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sz w:val="21"/>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78"/>
    <w:qFormat/>
    <w:uiPriority w:val="0"/>
    <w:pPr>
      <w:pBdr>
        <w:top w:val="none" w:color="auto" w:sz="0" w:space="3"/>
        <w:left w:val="none" w:color="auto" w:sz="0" w:space="4"/>
        <w:bottom w:val="none" w:color="auto" w:sz="0" w:space="1"/>
        <w:right w:val="none" w:color="auto" w:sz="0" w:space="4"/>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81"/>
    <w:qFormat/>
    <w:uiPriority w:val="0"/>
    <w:rPr>
      <w:b/>
      <w:bCs/>
    </w:rPr>
  </w:style>
  <w:style w:type="paragraph" w:styleId="16">
    <w:name w:val="annotation text"/>
    <w:basedOn w:val="1"/>
    <w:link w:val="80"/>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Document Map"/>
    <w:basedOn w:val="1"/>
    <w:link w:val="75"/>
    <w:qFormat/>
    <w:uiPriority w:val="0"/>
    <w:pPr>
      <w:spacing w:after="0"/>
    </w:pPr>
    <w:rPr>
      <w:sz w:val="24"/>
      <w:szCs w:val="24"/>
    </w:rPr>
  </w:style>
  <w:style w:type="paragraph" w:styleId="25">
    <w:name w:val="toc 8"/>
    <w:basedOn w:val="23"/>
    <w:next w:val="1"/>
    <w:semiHidden/>
    <w:qFormat/>
    <w:uiPriority w:val="0"/>
    <w:pPr>
      <w:spacing w:before="180"/>
      <w:ind w:left="2693" w:hanging="2693"/>
    </w:pPr>
    <w:rPr>
      <w:b/>
    </w:rPr>
  </w:style>
  <w:style w:type="paragraph" w:styleId="26">
    <w:name w:val="Balloon Text"/>
    <w:basedOn w:val="1"/>
    <w:link w:val="76"/>
    <w:qFormat/>
    <w:uiPriority w:val="0"/>
    <w:pPr>
      <w:spacing w:after="0"/>
    </w:pPr>
    <w:rPr>
      <w:rFonts w:ascii="Helvetica" w:hAnsi="Helvetica"/>
      <w:sz w:val="18"/>
      <w:szCs w:val="18"/>
    </w:rPr>
  </w:style>
  <w:style w:type="paragraph" w:styleId="27">
    <w:name w:val="footer"/>
    <w:basedOn w:val="28"/>
    <w:qFormat/>
    <w:uiPriority w:val="0"/>
    <w:pPr>
      <w:jc w:val="center"/>
    </w:pPr>
    <w:rPr>
      <w:i/>
    </w:rPr>
  </w:style>
  <w:style w:type="paragraph" w:styleId="28">
    <w:name w:val="header"/>
    <w:link w:val="7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List 5"/>
    <w:basedOn w:val="30"/>
    <w:qFormat/>
    <w:uiPriority w:val="0"/>
    <w:pPr>
      <w:ind w:left="1702"/>
    </w:pPr>
  </w:style>
  <w:style w:type="paragraph" w:styleId="30">
    <w:name w:val="List 4"/>
    <w:basedOn w:val="12"/>
    <w:qFormat/>
    <w:uiPriority w:val="0"/>
    <w:pPr>
      <w:ind w:left="1418"/>
    </w:pPr>
  </w:style>
  <w:style w:type="paragraph" w:styleId="31">
    <w:name w:val="toc 9"/>
    <w:basedOn w:val="25"/>
    <w:next w:val="1"/>
    <w:semiHidden/>
    <w:qFormat/>
    <w:uiPriority w:val="0"/>
    <w:pPr>
      <w:ind w:left="1418" w:hanging="1418"/>
    </w:pPr>
  </w:style>
  <w:style w:type="paragraph" w:styleId="32">
    <w:name w:val="Normal (Web)"/>
    <w:basedOn w:val="1"/>
    <w:qFormat/>
    <w:uiPriority w:val="0"/>
    <w:rPr>
      <w:sz w:val="24"/>
    </w:rPr>
  </w:style>
  <w:style w:type="character" w:styleId="34">
    <w:name w:val="Hyperlink"/>
    <w:qFormat/>
    <w:uiPriority w:val="0"/>
    <w:rPr>
      <w:color w:val="0000FF"/>
      <w:u w:val="single"/>
    </w:rPr>
  </w:style>
  <w:style w:type="character" w:styleId="35">
    <w:name w:val="annotation reference"/>
    <w:basedOn w:val="33"/>
    <w:qFormat/>
    <w:uiPriority w:val="0"/>
    <w:rPr>
      <w:sz w:val="21"/>
      <w:szCs w:val="21"/>
    </w:rPr>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8">
    <w:name w:val="EQ"/>
    <w:basedOn w:val="1"/>
    <w:next w:val="1"/>
    <w:qFormat/>
    <w:uiPriority w:val="0"/>
    <w:pPr>
      <w:keepLines/>
      <w:tabs>
        <w:tab w:val="center" w:pos="4536"/>
        <w:tab w:val="right" w:pos="9072"/>
      </w:tabs>
    </w:pPr>
  </w:style>
  <w:style w:type="character" w:customStyle="1" w:styleId="39">
    <w:name w:val="ZGSM"/>
    <w:qFormat/>
    <w:uiPriority w:val="0"/>
  </w:style>
  <w:style w:type="paragraph" w:customStyle="1" w:styleId="4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1">
    <w:name w:val="TT"/>
    <w:basedOn w:val="2"/>
    <w:next w:val="1"/>
    <w:qFormat/>
    <w:uiPriority w:val="0"/>
    <w:pPr>
      <w:outlineLvl w:val="9"/>
    </w:pPr>
  </w:style>
  <w:style w:type="paragraph" w:customStyle="1" w:styleId="42">
    <w:name w:val="NF"/>
    <w:basedOn w:val="43"/>
    <w:qFormat/>
    <w:uiPriority w:val="0"/>
    <w:pPr>
      <w:keepNext/>
      <w:spacing w:after="0"/>
    </w:pPr>
    <w:rPr>
      <w:rFonts w:ascii="Arial" w:hAnsi="Arial"/>
      <w:sz w:val="18"/>
    </w:rPr>
  </w:style>
  <w:style w:type="paragraph" w:customStyle="1" w:styleId="43">
    <w:name w:val="NO"/>
    <w:basedOn w:val="1"/>
    <w:qFormat/>
    <w:uiPriority w:val="0"/>
    <w:pPr>
      <w:keepLines/>
      <w:ind w:left="1135" w:hanging="851"/>
    </w:pPr>
  </w:style>
  <w:style w:type="paragraph" w:customStyle="1" w:styleId="4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5">
    <w:name w:val="TAR"/>
    <w:basedOn w:val="46"/>
    <w:qFormat/>
    <w:uiPriority w:val="0"/>
    <w:pPr>
      <w:jc w:val="right"/>
    </w:pPr>
  </w:style>
  <w:style w:type="paragraph" w:customStyle="1" w:styleId="46">
    <w:name w:val="TAL"/>
    <w:basedOn w:val="1"/>
    <w:qFormat/>
    <w:uiPriority w:val="0"/>
    <w:pPr>
      <w:keepNext/>
      <w:keepLines/>
      <w:spacing w:after="0"/>
    </w:pPr>
    <w:rPr>
      <w:rFonts w:ascii="Arial" w:hAnsi="Arial"/>
      <w:sz w:val="18"/>
    </w:rPr>
  </w:style>
  <w:style w:type="paragraph" w:customStyle="1" w:styleId="47">
    <w:name w:val="TAH"/>
    <w:basedOn w:val="48"/>
    <w:qFormat/>
    <w:uiPriority w:val="0"/>
    <w:rPr>
      <w:b/>
    </w:rPr>
  </w:style>
  <w:style w:type="paragraph" w:customStyle="1" w:styleId="48">
    <w:name w:val="TAC"/>
    <w:basedOn w:val="46"/>
    <w:qFormat/>
    <w:uiPriority w:val="0"/>
    <w:pPr>
      <w:jc w:val="center"/>
    </w:pPr>
  </w:style>
  <w:style w:type="paragraph" w:customStyle="1" w:styleId="49">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0">
    <w:name w:val="EX"/>
    <w:basedOn w:val="1"/>
    <w:qFormat/>
    <w:uiPriority w:val="0"/>
    <w:pPr>
      <w:keepLines/>
      <w:ind w:left="1702" w:hanging="1418"/>
    </w:pPr>
  </w:style>
  <w:style w:type="paragraph" w:customStyle="1" w:styleId="51">
    <w:name w:val="FP"/>
    <w:basedOn w:val="1"/>
    <w:qFormat/>
    <w:uiPriority w:val="0"/>
    <w:pPr>
      <w:spacing w:after="0"/>
    </w:pPr>
  </w:style>
  <w:style w:type="paragraph" w:customStyle="1" w:styleId="52">
    <w:name w:val="NW"/>
    <w:basedOn w:val="43"/>
    <w:qFormat/>
    <w:uiPriority w:val="0"/>
    <w:pPr>
      <w:spacing w:after="0"/>
    </w:pPr>
  </w:style>
  <w:style w:type="paragraph" w:customStyle="1" w:styleId="53">
    <w:name w:val="EW"/>
    <w:basedOn w:val="50"/>
    <w:qFormat/>
    <w:uiPriority w:val="0"/>
    <w:pPr>
      <w:spacing w:after="0"/>
    </w:pPr>
  </w:style>
  <w:style w:type="paragraph" w:customStyle="1" w:styleId="54">
    <w:name w:val="B1"/>
    <w:basedOn w:val="14"/>
    <w:qFormat/>
    <w:uiPriority w:val="0"/>
  </w:style>
  <w:style w:type="paragraph" w:customStyle="1" w:styleId="55">
    <w:name w:val="Editor's Note"/>
    <w:basedOn w:val="43"/>
    <w:qFormat/>
    <w:uiPriority w:val="0"/>
    <w:rPr>
      <w:color w:val="FF0000"/>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1">
    <w:name w:val="TAN"/>
    <w:basedOn w:val="46"/>
    <w:qFormat/>
    <w:uiPriority w:val="0"/>
    <w:pPr>
      <w:ind w:left="851" w:hanging="851"/>
    </w:pPr>
  </w:style>
  <w:style w:type="paragraph" w:customStyle="1" w:styleId="6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3">
    <w:name w:val="TF"/>
    <w:basedOn w:val="56"/>
    <w:qFormat/>
    <w:uiPriority w:val="0"/>
    <w:pPr>
      <w:keepNext w:val="0"/>
      <w:spacing w:before="0" w:after="240"/>
    </w:pPr>
  </w:style>
  <w:style w:type="paragraph" w:customStyle="1" w:styleId="6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5">
    <w:name w:val="B2"/>
    <w:basedOn w:val="13"/>
    <w:qFormat/>
    <w:uiPriority w:val="0"/>
  </w:style>
  <w:style w:type="paragraph" w:customStyle="1" w:styleId="66">
    <w:name w:val="B3"/>
    <w:basedOn w:val="12"/>
    <w:qFormat/>
    <w:uiPriority w:val="0"/>
  </w:style>
  <w:style w:type="paragraph" w:customStyle="1" w:styleId="67">
    <w:name w:val="B4"/>
    <w:basedOn w:val="1"/>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8"/>
    <w:qFormat/>
    <w:uiPriority w:val="0"/>
    <w:pPr>
      <w:framePr w:hRule="auto" w:y="852"/>
    </w:pPr>
    <w:rPr>
      <w:i w:val="0"/>
      <w:sz w:val="40"/>
    </w:rPr>
  </w:style>
  <w:style w:type="paragraph" w:customStyle="1" w:styleId="70">
    <w:name w:val="ZV"/>
    <w:basedOn w:val="60"/>
    <w:qFormat/>
    <w:uiPriority w:val="0"/>
    <w:pPr>
      <w:framePr w:y="16161"/>
    </w:pPr>
  </w:style>
  <w:style w:type="paragraph" w:customStyle="1" w:styleId="71">
    <w:name w:val="TAJ"/>
    <w:basedOn w:val="56"/>
    <w:qFormat/>
    <w:uiPriority w:val="0"/>
  </w:style>
  <w:style w:type="paragraph" w:customStyle="1" w:styleId="72">
    <w:name w:val="Guidance"/>
    <w:basedOn w:val="1"/>
    <w:qFormat/>
    <w:uiPriority w:val="0"/>
    <w:rPr>
      <w:i/>
      <w:color w:val="0000FF"/>
    </w:rPr>
  </w:style>
  <w:style w:type="character" w:customStyle="1" w:styleId="73">
    <w:name w:val="页眉 Char"/>
    <w:link w:val="28"/>
    <w:qFormat/>
    <w:uiPriority w:val="0"/>
    <w:rPr>
      <w:rFonts w:ascii="Arial" w:hAnsi="Arial"/>
      <w:b/>
      <w:sz w:val="18"/>
      <w:lang w:val="en-GB" w:eastAsia="ja-JP" w:bidi="ar-SA"/>
    </w:rPr>
  </w:style>
  <w:style w:type="paragraph" w:customStyle="1" w:styleId="74">
    <w:name w:val="CR Cover Page"/>
    <w:qFormat/>
    <w:uiPriority w:val="0"/>
    <w:pPr>
      <w:spacing w:after="120"/>
    </w:pPr>
    <w:rPr>
      <w:rFonts w:ascii="Arial" w:hAnsi="Arial" w:eastAsia="MS Mincho" w:cs="Times New Roman"/>
      <w:lang w:val="en-GB" w:eastAsia="en-US" w:bidi="ar-SA"/>
    </w:rPr>
  </w:style>
  <w:style w:type="character" w:customStyle="1" w:styleId="75">
    <w:name w:val="文档结构图 Char"/>
    <w:basedOn w:val="33"/>
    <w:link w:val="24"/>
    <w:qFormat/>
    <w:uiPriority w:val="0"/>
    <w:rPr>
      <w:sz w:val="24"/>
      <w:szCs w:val="24"/>
      <w:lang w:eastAsia="en-US"/>
    </w:rPr>
  </w:style>
  <w:style w:type="character" w:customStyle="1" w:styleId="76">
    <w:name w:val="批注框文本 Char"/>
    <w:basedOn w:val="33"/>
    <w:link w:val="26"/>
    <w:qFormat/>
    <w:uiPriority w:val="0"/>
    <w:rPr>
      <w:rFonts w:ascii="Helvetica" w:hAnsi="Helvetica"/>
      <w:sz w:val="18"/>
      <w:szCs w:val="18"/>
      <w:lang w:eastAsia="en-US"/>
    </w:rPr>
  </w:style>
  <w:style w:type="paragraph" w:customStyle="1" w:styleId="77">
    <w:name w:val="列出段落1"/>
    <w:basedOn w:val="1"/>
    <w:qFormat/>
    <w:uiPriority w:val="34"/>
    <w:pPr>
      <w:ind w:left="720"/>
      <w:contextualSpacing/>
    </w:pPr>
  </w:style>
  <w:style w:type="character" w:customStyle="1" w:styleId="78">
    <w:name w:val="标题 2 Char"/>
    <w:link w:val="3"/>
    <w:qFormat/>
    <w:uiPriority w:val="9"/>
    <w:rPr>
      <w:rFonts w:ascii="Arial" w:hAnsi="Arial" w:eastAsia="Times New Roman"/>
      <w:sz w:val="32"/>
    </w:rPr>
  </w:style>
  <w:style w:type="paragraph" w:customStyle="1" w:styleId="79">
    <w:name w:val="列出段落2"/>
    <w:basedOn w:val="1"/>
    <w:qFormat/>
    <w:uiPriority w:val="99"/>
    <w:pPr>
      <w:ind w:firstLine="420" w:firstLineChars="200"/>
    </w:pPr>
  </w:style>
  <w:style w:type="character" w:customStyle="1" w:styleId="80">
    <w:name w:val="批注文字 Char"/>
    <w:basedOn w:val="33"/>
    <w:link w:val="16"/>
    <w:qFormat/>
    <w:uiPriority w:val="0"/>
    <w:rPr>
      <w:rFonts w:eastAsia="Times New Roman"/>
      <w:sz w:val="21"/>
      <w:lang w:val="en-GB" w:eastAsia="en-US"/>
    </w:rPr>
  </w:style>
  <w:style w:type="character" w:customStyle="1" w:styleId="81">
    <w:name w:val="批注主题 Char"/>
    <w:basedOn w:val="80"/>
    <w:link w:val="15"/>
    <w:qFormat/>
    <w:uiPriority w:val="0"/>
    <w:rPr>
      <w:rFonts w:eastAsia="Times New Roman"/>
      <w:b/>
      <w:bCs/>
      <w:sz w:val="21"/>
      <w:lang w:val="en-GB" w:eastAsia="en-US"/>
    </w:rPr>
  </w:style>
  <w:style w:type="paragraph" w:customStyle="1" w:styleId="82">
    <w:name w:val="Agreement"/>
    <w:basedOn w:val="1"/>
    <w:next w:val="83"/>
    <w:qFormat/>
    <w:uiPriority w:val="0"/>
    <w:pPr>
      <w:numPr>
        <w:ilvl w:val="0"/>
        <w:numId w:val="1"/>
      </w:numPr>
      <w:spacing w:before="60"/>
    </w:pPr>
    <w:rPr>
      <w:rFonts w:ascii="Arial" w:hAnsi="Arial"/>
      <w:b/>
    </w:rPr>
  </w:style>
  <w:style w:type="paragraph" w:customStyle="1" w:styleId="83">
    <w:name w:val="Doc-text2"/>
    <w:basedOn w:val="1"/>
    <w:qFormat/>
    <w:uiPriority w:val="0"/>
    <w:pPr>
      <w:tabs>
        <w:tab w:val="left" w:pos="1622"/>
      </w:tabs>
      <w:spacing w:after="0"/>
      <w:ind w:left="1622" w:hanging="363"/>
    </w:pPr>
    <w:rPr>
      <w:rFonts w:ascii="Arial" w:hAnsi="Arial"/>
    </w:rPr>
  </w:style>
  <w:style w:type="paragraph" w:customStyle="1" w:styleId="84">
    <w:name w:val="LGTdoc_본문"/>
    <w:basedOn w:val="1"/>
    <w:qFormat/>
    <w:uiPriority w:val="0"/>
    <w:pPr>
      <w:widowControl w:val="0"/>
      <w:autoSpaceDE w:val="0"/>
      <w:autoSpaceDN w:val="0"/>
      <w:adjustRightInd w:val="0"/>
      <w:snapToGrid w:val="0"/>
      <w:spacing w:after="120" w:afterLines="50" w:line="264" w:lineRule="auto"/>
      <w:jc w:val="both"/>
    </w:pPr>
    <w:rPr>
      <w:rFonts w:eastAsia="Batang"/>
      <w:kern w:val="2"/>
      <w:sz w:val="22"/>
      <w:szCs w:val="24"/>
      <w:lang w:eastAsia="ko-KR"/>
    </w:rPr>
  </w:style>
  <w:style w:type="paragraph" w:customStyle="1" w:styleId="85">
    <w:name w:val="_Style 5"/>
    <w:basedOn w:val="1"/>
    <w:qFormat/>
    <w:uiPriority w:val="34"/>
    <w:pPr>
      <w:ind w:left="840" w:leftChars="400"/>
    </w:pPr>
  </w:style>
  <w:style w:type="paragraph" w:customStyle="1" w:styleId="86">
    <w:name w:val="Doc-title"/>
    <w:basedOn w:val="1"/>
    <w:next w:val="83"/>
    <w:qFormat/>
    <w:uiPriority w:val="0"/>
    <w:pPr>
      <w:spacing w:before="60" w:after="0"/>
      <w:ind w:left="1259" w:hanging="1259"/>
    </w:pPr>
    <w:rPr>
      <w:rFonts w:eastAsia="MS Mincho"/>
      <w:szCs w:val="24"/>
      <w:lang w:eastAsia="en-GB"/>
    </w:rPr>
  </w:style>
  <w:style w:type="paragraph" w:customStyle="1" w:styleId="87">
    <w:name w:val="Reference"/>
    <w:basedOn w:val="1"/>
    <w:qFormat/>
    <w:uiPriority w:val="0"/>
    <w:pPr>
      <w:numPr>
        <w:ilvl w:val="0"/>
        <w:numId w:val="2"/>
      </w:numPr>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5AIRPNAIUNRU-859666464-1935</_dlc_DocId>
    <_dlc_DocIdUrl xmlns="71c5aaf6-e6ce-465b-b873-5148d2a4c105">
      <Url>https://nokia.sharepoint.com/sites/c5g/e2earch/_layouts/15/DocIdRedir.aspx?ID=5AIRPNAIUNRU-859666464-1935</Url>
      <Description>5AIRPNAIUNRU-859666464-1935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5DB303-5AA9-46ED-A672-44B11ED616F3}">
  <ds:schemaRefs/>
</ds:datastoreItem>
</file>

<file path=customXml/itemProps3.xml><?xml version="1.0" encoding="utf-8"?>
<ds:datastoreItem xmlns:ds="http://schemas.openxmlformats.org/officeDocument/2006/customXml" ds:itemID="{4905E9E7-713F-467A-B6CC-B791FAA59240}">
  <ds:schemaRefs/>
</ds:datastoreItem>
</file>

<file path=customXml/itemProps4.xml><?xml version="1.0" encoding="utf-8"?>
<ds:datastoreItem xmlns:ds="http://schemas.openxmlformats.org/officeDocument/2006/customXml" ds:itemID="{58EC64CB-B6B7-4A20-BD38-E7BEAD3E315C}">
  <ds:schemaRefs/>
</ds:datastoreItem>
</file>

<file path=customXml/itemProps5.xml><?xml version="1.0" encoding="utf-8"?>
<ds:datastoreItem xmlns:ds="http://schemas.openxmlformats.org/officeDocument/2006/customXml" ds:itemID="{D965C463-2369-422F-A81E-A56B5FF166E6}">
  <ds:schemaRefs/>
</ds:datastoreItem>
</file>

<file path=customXml/itemProps6.xml><?xml version="1.0" encoding="utf-8"?>
<ds:datastoreItem xmlns:ds="http://schemas.openxmlformats.org/officeDocument/2006/customXml" ds:itemID="{3AEFA056-2095-4730-BAAC-A43F50D10BCA}">
  <ds:schemaRefs/>
</ds:datastoreItem>
</file>

<file path=docProps/app.xml><?xml version="1.0" encoding="utf-8"?>
<Properties xmlns="http://schemas.openxmlformats.org/officeDocument/2006/extended-properties" xmlns:vt="http://schemas.openxmlformats.org/officeDocument/2006/docPropsVTypes">
  <Template>Normal</Template>
  <Company>Nokia Siemens Networks</Company>
  <Pages>4</Pages>
  <Words>1741</Words>
  <Characters>9930</Characters>
  <Lines>82</Lines>
  <Paragraphs>23</Paragraphs>
  <TotalTime>36</TotalTime>
  <ScaleCrop>false</ScaleCrop>
  <LinksUpToDate>false</LinksUpToDate>
  <CharactersWithSpaces>11648</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2018-10-29T00:56:00Z</dcterms:created>
  <dc:creator>Frederiksen, Frank (Nokia - DK/Aalborg)</dc:creator>
  <cp:lastModifiedBy>Administrator</cp:lastModifiedBy>
  <dcterms:modified xsi:type="dcterms:W3CDTF">2018-10-31T23:24:39Z</dcterms:modified>
  <dc:subject>&lt;Title 1; Title 2&gt; (Release 13 |12 |11 | 10 | 9 | 8 | 7 | 6 | 5 | 4)</dc:subject>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25227825-94f5-4c3f-a17e-80db7aa0855d</vt:lpwstr>
  </property>
  <property fmtid="{D5CDD505-2E9C-101B-9397-08002B2CF9AE}" pid="4" name="KSOProductBuildVer">
    <vt:lpwstr>2052-10.8.2.6613</vt:lpwstr>
  </property>
</Properties>
</file>